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60BE" w14:textId="77FEBD6C" w:rsidR="00301ACA" w:rsidRDefault="00667238" w:rsidP="00A06C5B">
      <w:pPr>
        <w:tabs>
          <w:tab w:val="left" w:pos="7105"/>
        </w:tabs>
        <w:spacing w:line="360" w:lineRule="auto"/>
        <w:rPr>
          <w:rFonts w:ascii="Georgia" w:hAnsi="Georgia" w:cstheme="minorHAnsi"/>
          <w:bCs/>
          <w:color w:val="41535C"/>
          <w:sz w:val="28"/>
          <w:szCs w:val="28"/>
        </w:rPr>
      </w:pPr>
      <w:r>
        <w:rPr>
          <w:rFonts w:ascii="Georgia" w:hAnsi="Georgia" w:cstheme="minorHAnsi"/>
          <w:bCs/>
          <w:color w:val="41535C"/>
          <w:sz w:val="28"/>
          <w:szCs w:val="28"/>
        </w:rPr>
        <w:t>National Respiratory Audit Programme (NRAP)</w:t>
      </w:r>
    </w:p>
    <w:p w14:paraId="141D9F5F" w14:textId="092D8B4F" w:rsidR="00667238" w:rsidRPr="00667238" w:rsidRDefault="00667238" w:rsidP="00A06C5B">
      <w:pPr>
        <w:tabs>
          <w:tab w:val="left" w:pos="7105"/>
        </w:tabs>
        <w:spacing w:line="360" w:lineRule="auto"/>
        <w:rPr>
          <w:rFonts w:asciiTheme="majorHAnsi" w:hAnsiTheme="majorHAnsi" w:cstheme="majorHAnsi"/>
          <w:bCs/>
          <w:color w:val="1B2840"/>
          <w:sz w:val="24"/>
        </w:rPr>
      </w:pPr>
      <w:r w:rsidRPr="00667238">
        <w:rPr>
          <w:rFonts w:asciiTheme="majorHAnsi" w:hAnsiTheme="majorHAnsi" w:cstheme="majorHAnsi"/>
          <w:bCs/>
          <w:color w:val="1B2840"/>
          <w:sz w:val="24"/>
        </w:rPr>
        <w:t>Data requests: Applying to use NRAP data</w:t>
      </w:r>
    </w:p>
    <w:p w14:paraId="2050DB3B" w14:textId="40D6165A" w:rsidR="00667238" w:rsidRPr="00EC2A92" w:rsidRDefault="00667238" w:rsidP="00A06C5B">
      <w:pPr>
        <w:pBdr>
          <w:bottom w:val="single" w:sz="4" w:space="1" w:color="1B2840"/>
        </w:pBdr>
        <w:tabs>
          <w:tab w:val="left" w:pos="7105"/>
        </w:tabs>
        <w:spacing w:line="360" w:lineRule="auto"/>
        <w:rPr>
          <w:rFonts w:asciiTheme="majorHAnsi" w:hAnsiTheme="majorHAnsi" w:cstheme="majorHAnsi"/>
          <w:bCs/>
          <w:color w:val="1B2840"/>
          <w:sz w:val="20"/>
          <w:szCs w:val="20"/>
        </w:rPr>
      </w:pPr>
      <w:r w:rsidRPr="00EC2A92">
        <w:rPr>
          <w:rFonts w:asciiTheme="majorHAnsi" w:hAnsiTheme="majorHAnsi" w:cstheme="majorHAnsi"/>
          <w:bCs/>
          <w:color w:val="1B2840"/>
          <w:sz w:val="20"/>
          <w:szCs w:val="20"/>
        </w:rPr>
        <w:t>Version 1.</w:t>
      </w:r>
      <w:r w:rsidR="00562183">
        <w:rPr>
          <w:rFonts w:asciiTheme="majorHAnsi" w:hAnsiTheme="majorHAnsi" w:cstheme="majorHAnsi"/>
          <w:bCs/>
          <w:color w:val="1B2840"/>
          <w:sz w:val="20"/>
          <w:szCs w:val="20"/>
        </w:rPr>
        <w:t>4</w:t>
      </w:r>
      <w:r w:rsidRPr="00EC2A92">
        <w:rPr>
          <w:rFonts w:asciiTheme="majorHAnsi" w:hAnsiTheme="majorHAnsi" w:cstheme="majorHAnsi"/>
          <w:bCs/>
          <w:color w:val="1B2840"/>
          <w:sz w:val="20"/>
          <w:szCs w:val="20"/>
        </w:rPr>
        <w:t xml:space="preserve">: </w:t>
      </w:r>
      <w:r w:rsidR="00562183">
        <w:rPr>
          <w:rFonts w:asciiTheme="majorHAnsi" w:hAnsiTheme="majorHAnsi" w:cstheme="majorHAnsi"/>
          <w:bCs/>
          <w:color w:val="1B2840"/>
          <w:sz w:val="20"/>
          <w:szCs w:val="20"/>
        </w:rPr>
        <w:t>April</w:t>
      </w:r>
      <w:r w:rsidR="00916B76">
        <w:rPr>
          <w:rFonts w:asciiTheme="majorHAnsi" w:hAnsiTheme="majorHAnsi" w:cstheme="majorHAnsi"/>
          <w:bCs/>
          <w:color w:val="1B2840"/>
          <w:sz w:val="20"/>
          <w:szCs w:val="20"/>
        </w:rPr>
        <w:t xml:space="preserve"> 2024</w:t>
      </w:r>
    </w:p>
    <w:p w14:paraId="3BC7C218" w14:textId="77777777" w:rsidR="00667238" w:rsidRPr="00667238" w:rsidRDefault="00667238" w:rsidP="00A06C5B">
      <w:pPr>
        <w:spacing w:line="360" w:lineRule="auto"/>
        <w:rPr>
          <w:rFonts w:asciiTheme="majorHAnsi" w:hAnsiTheme="majorHAnsi" w:cstheme="majorHAnsi"/>
          <w:szCs w:val="22"/>
        </w:rPr>
      </w:pPr>
    </w:p>
    <w:p w14:paraId="4B901A69" w14:textId="77777777" w:rsidR="00A06C5B" w:rsidRPr="00A06C5B" w:rsidRDefault="00A06C5B" w:rsidP="00A06C5B">
      <w:pPr>
        <w:autoSpaceDE w:val="0"/>
        <w:autoSpaceDN w:val="0"/>
        <w:adjustRightInd w:val="0"/>
        <w:spacing w:line="360" w:lineRule="auto"/>
        <w:rPr>
          <w:rFonts w:ascii="Georgia" w:hAnsi="Georgia" w:cs="Calibri"/>
          <w:color w:val="1B2840"/>
          <w:sz w:val="28"/>
          <w:szCs w:val="28"/>
        </w:rPr>
      </w:pPr>
      <w:r w:rsidRPr="00A06C5B">
        <w:rPr>
          <w:rFonts w:ascii="Georgia" w:hAnsi="Georgia" w:cs="Calibri"/>
          <w:color w:val="1B2840"/>
          <w:sz w:val="28"/>
          <w:szCs w:val="28"/>
        </w:rPr>
        <w:t>General information</w:t>
      </w:r>
    </w:p>
    <w:p w14:paraId="725205CF" w14:textId="526BAEFA" w:rsidR="00A06C5B" w:rsidRPr="00A06C5B" w:rsidRDefault="00A06C5B" w:rsidP="00A06C5B">
      <w:pPr>
        <w:autoSpaceDE w:val="0"/>
        <w:autoSpaceDN w:val="0"/>
        <w:adjustRightInd w:val="0"/>
        <w:spacing w:line="360" w:lineRule="auto"/>
        <w:rPr>
          <w:rFonts w:ascii="Calibri" w:hAnsi="Calibri" w:cs="Calibri"/>
          <w:color w:val="44555F"/>
          <w:sz w:val="24"/>
        </w:rPr>
      </w:pPr>
      <w:r w:rsidRPr="00A06C5B">
        <w:rPr>
          <w:rFonts w:ascii="Calibri" w:hAnsi="Calibri" w:cs="Calibri"/>
          <w:color w:val="44555F"/>
          <w:sz w:val="24"/>
        </w:rPr>
        <w:t>Who can apply to use N</w:t>
      </w:r>
      <w:r>
        <w:rPr>
          <w:rFonts w:ascii="Calibri" w:hAnsi="Calibri" w:cs="Calibri"/>
          <w:color w:val="44555F"/>
          <w:sz w:val="24"/>
        </w:rPr>
        <w:t>R</w:t>
      </w:r>
      <w:r w:rsidRPr="00A06C5B">
        <w:rPr>
          <w:rFonts w:ascii="Calibri" w:hAnsi="Calibri" w:cs="Calibri"/>
          <w:color w:val="44555F"/>
          <w:sz w:val="24"/>
        </w:rPr>
        <w:t>AP data?</w:t>
      </w:r>
    </w:p>
    <w:p w14:paraId="0B2BDEFC" w14:textId="19E44C09" w:rsidR="00A06C5B" w:rsidRPr="0008199A" w:rsidRDefault="00A06C5B" w:rsidP="00A06C5B">
      <w:pPr>
        <w:tabs>
          <w:tab w:val="left" w:pos="2813"/>
        </w:tabs>
        <w:autoSpaceDE w:val="0"/>
        <w:autoSpaceDN w:val="0"/>
        <w:adjustRightInd w:val="0"/>
        <w:spacing w:line="360" w:lineRule="auto"/>
        <w:rPr>
          <w:rFonts w:cstheme="minorHAnsi"/>
          <w:color w:val="44555F"/>
        </w:rPr>
      </w:pPr>
      <w:r w:rsidRPr="0008199A">
        <w:rPr>
          <w:rFonts w:cstheme="minorHAnsi"/>
          <w:color w:val="44555F"/>
        </w:rPr>
        <w:t>Healthcare professionals, academic bodies and other related parties can apply to use N</w:t>
      </w:r>
      <w:r>
        <w:rPr>
          <w:rFonts w:cstheme="minorHAnsi"/>
          <w:color w:val="44555F"/>
        </w:rPr>
        <w:t>R</w:t>
      </w:r>
      <w:r w:rsidRPr="0008199A">
        <w:rPr>
          <w:rFonts w:cstheme="minorHAnsi"/>
          <w:color w:val="44555F"/>
        </w:rPr>
        <w:t xml:space="preserve">AP data for research and analysis purposes. Unpublished data can be requested for the purpose of quality improvement, including research, service evaluation, and audit, if certain conditions are met and depending upon </w:t>
      </w:r>
      <w:r>
        <w:rPr>
          <w:rFonts w:cstheme="minorHAnsi"/>
          <w:color w:val="44555F"/>
        </w:rPr>
        <w:t xml:space="preserve">the NRAP’s data governance policies. </w:t>
      </w:r>
    </w:p>
    <w:p w14:paraId="42113B9F" w14:textId="42BA126A" w:rsidR="00A06C5B" w:rsidRDefault="00A06C5B" w:rsidP="00A06C5B">
      <w:pPr>
        <w:tabs>
          <w:tab w:val="left" w:pos="2813"/>
        </w:tabs>
        <w:autoSpaceDE w:val="0"/>
        <w:autoSpaceDN w:val="0"/>
        <w:adjustRightInd w:val="0"/>
        <w:spacing w:line="360" w:lineRule="auto"/>
        <w:rPr>
          <w:rFonts w:cstheme="minorHAnsi"/>
          <w:color w:val="44555F"/>
        </w:rPr>
      </w:pPr>
      <w:r w:rsidRPr="0008199A">
        <w:rPr>
          <w:rFonts w:cstheme="minorHAnsi"/>
          <w:color w:val="44555F"/>
        </w:rPr>
        <w:t>Please note that N</w:t>
      </w:r>
      <w:r>
        <w:rPr>
          <w:rFonts w:cstheme="minorHAnsi"/>
          <w:color w:val="44555F"/>
        </w:rPr>
        <w:t>R</w:t>
      </w:r>
      <w:r w:rsidRPr="0008199A">
        <w:rPr>
          <w:rFonts w:cstheme="minorHAnsi"/>
          <w:color w:val="44555F"/>
        </w:rPr>
        <w:t xml:space="preserve">AP cannot release any data which identifies individual patients. At present, transfer of anonymised, patient level data can only be facilitated within the UK, pending review of regulations around international data transfer.  </w:t>
      </w:r>
    </w:p>
    <w:p w14:paraId="2A292538" w14:textId="7995A842" w:rsidR="00A06C5B" w:rsidRDefault="00A06C5B" w:rsidP="00A06C5B">
      <w:pPr>
        <w:tabs>
          <w:tab w:val="left" w:pos="2813"/>
        </w:tabs>
        <w:autoSpaceDE w:val="0"/>
        <w:autoSpaceDN w:val="0"/>
        <w:adjustRightInd w:val="0"/>
        <w:spacing w:line="360" w:lineRule="auto"/>
        <w:rPr>
          <w:rFonts w:cstheme="minorHAnsi"/>
          <w:color w:val="44555F"/>
        </w:rPr>
      </w:pPr>
      <w:r w:rsidRPr="0008199A">
        <w:rPr>
          <w:rFonts w:cstheme="minorHAnsi"/>
          <w:color w:val="44555F"/>
        </w:rPr>
        <w:t xml:space="preserve">Before submitting a data request, we advise you to consult the </w:t>
      </w:r>
      <w:r w:rsidRPr="002678D2">
        <w:rPr>
          <w:rFonts w:cstheme="minorHAnsi"/>
          <w:color w:val="44555F"/>
        </w:rPr>
        <w:t xml:space="preserve">Healthcare Quality Improvement Partnership (HQIP) </w:t>
      </w:r>
      <w:r w:rsidRPr="0008199A">
        <w:rPr>
          <w:rFonts w:cstheme="minorHAnsi"/>
          <w:color w:val="44555F"/>
        </w:rPr>
        <w:t xml:space="preserve">resource </w:t>
      </w:r>
      <w:hyperlink r:id="rId10" w:history="1">
        <w:r w:rsidR="00916B76">
          <w:rPr>
            <w:rStyle w:val="Hyperlink"/>
            <w:rFonts w:cstheme="minorHAnsi"/>
            <w:color w:val="1B2840"/>
            <w:u w:val="single"/>
          </w:rPr>
          <w:t>Understanding Health Data Access</w:t>
        </w:r>
      </w:hyperlink>
      <w:r w:rsidRPr="0008199A">
        <w:rPr>
          <w:rFonts w:cstheme="minorHAnsi"/>
          <w:color w:val="44555F"/>
        </w:rPr>
        <w:t xml:space="preserve">, and </w:t>
      </w:r>
      <w:hyperlink r:id="rId11" w:history="1">
        <w:r w:rsidRPr="002678D2">
          <w:rPr>
            <w:color w:val="44555F"/>
          </w:rPr>
          <w:t xml:space="preserve">NHS </w:t>
        </w:r>
        <w:r w:rsidR="000E59A3" w:rsidRPr="002678D2">
          <w:rPr>
            <w:color w:val="44555F"/>
          </w:rPr>
          <w:t>England</w:t>
        </w:r>
      </w:hyperlink>
      <w:r w:rsidRPr="002678D2">
        <w:rPr>
          <w:rFonts w:cstheme="minorHAnsi"/>
          <w:color w:val="44555F"/>
        </w:rPr>
        <w:t xml:space="preserve"> resource</w:t>
      </w:r>
      <w:r w:rsidRPr="00A06C5B">
        <w:rPr>
          <w:rFonts w:cstheme="minorHAnsi"/>
          <w:color w:val="1B2840"/>
          <w:u w:val="single"/>
        </w:rPr>
        <w:t> </w:t>
      </w:r>
      <w:bookmarkStart w:id="0" w:name="_Hlk79146523"/>
      <w:r w:rsidRPr="00A06C5B">
        <w:rPr>
          <w:rFonts w:cstheme="minorBidi"/>
        </w:rPr>
        <w:fldChar w:fldCharType="begin"/>
      </w:r>
      <w:r w:rsidRPr="00A06C5B">
        <w:rPr>
          <w:color w:val="1B2840"/>
          <w:u w:val="single"/>
        </w:rPr>
        <w:instrText xml:space="preserve"> HYPERLINK "https://digital.nhs.uk/services/research-advisory-group/events/fundamentals-of-using-routinely-collected-healthcare-data-in-research" \t "_blank" </w:instrText>
      </w:r>
      <w:r w:rsidRPr="00A06C5B">
        <w:rPr>
          <w:rFonts w:cstheme="minorBidi"/>
        </w:rPr>
      </w:r>
      <w:r w:rsidRPr="00A06C5B">
        <w:rPr>
          <w:rFonts w:cstheme="minorBidi"/>
        </w:rPr>
        <w:fldChar w:fldCharType="separate"/>
      </w:r>
      <w:r w:rsidRPr="00A06C5B">
        <w:rPr>
          <w:rStyle w:val="Hyperlink"/>
          <w:rFonts w:cstheme="minorHAnsi"/>
          <w:color w:val="1B2840"/>
          <w:u w:val="single"/>
        </w:rPr>
        <w:t>Fundamentals of using routinely collected healthcare data in research</w:t>
      </w:r>
      <w:r w:rsidRPr="00A06C5B">
        <w:rPr>
          <w:rStyle w:val="Hyperlink"/>
          <w:rFonts w:cstheme="minorHAnsi"/>
          <w:color w:val="1B2840"/>
          <w:u w:val="single"/>
        </w:rPr>
        <w:fldChar w:fldCharType="end"/>
      </w:r>
      <w:bookmarkEnd w:id="0"/>
      <w:r w:rsidRPr="0008199A">
        <w:rPr>
          <w:rFonts w:cstheme="minorHAnsi"/>
          <w:color w:val="0563C1"/>
        </w:rPr>
        <w:t xml:space="preserve"> </w:t>
      </w:r>
      <w:r w:rsidRPr="0008199A">
        <w:rPr>
          <w:rFonts w:cstheme="minorHAnsi"/>
          <w:color w:val="44555F"/>
        </w:rPr>
        <w:t>to support your application.</w:t>
      </w:r>
    </w:p>
    <w:p w14:paraId="0785A2C0" w14:textId="77777777" w:rsidR="00A06C5B" w:rsidRPr="0008199A" w:rsidRDefault="00A06C5B" w:rsidP="00A06C5B">
      <w:pPr>
        <w:tabs>
          <w:tab w:val="left" w:pos="2813"/>
        </w:tabs>
        <w:autoSpaceDE w:val="0"/>
        <w:autoSpaceDN w:val="0"/>
        <w:adjustRightInd w:val="0"/>
        <w:spacing w:line="360" w:lineRule="auto"/>
        <w:rPr>
          <w:rFonts w:cstheme="minorHAnsi"/>
          <w:color w:val="44555F"/>
        </w:rPr>
      </w:pPr>
    </w:p>
    <w:p w14:paraId="2CC14537" w14:textId="77777777" w:rsidR="00A06C5B" w:rsidRPr="00A06C5B" w:rsidRDefault="00A06C5B" w:rsidP="00A06C5B">
      <w:pPr>
        <w:autoSpaceDE w:val="0"/>
        <w:autoSpaceDN w:val="0"/>
        <w:adjustRightInd w:val="0"/>
        <w:spacing w:line="360" w:lineRule="auto"/>
        <w:rPr>
          <w:rFonts w:ascii="Calibri" w:hAnsi="Calibri" w:cs="Calibri"/>
          <w:color w:val="44555F"/>
          <w:sz w:val="24"/>
        </w:rPr>
      </w:pPr>
      <w:r w:rsidRPr="00A06C5B">
        <w:rPr>
          <w:rFonts w:ascii="Calibri" w:hAnsi="Calibri" w:cs="Calibri"/>
          <w:color w:val="44555F"/>
          <w:sz w:val="24"/>
        </w:rPr>
        <w:t>Which data are publicly available?</w:t>
      </w:r>
    </w:p>
    <w:p w14:paraId="0D8921EE" w14:textId="27DE9ADB" w:rsidR="00A06C5B" w:rsidRDefault="00A06C5B" w:rsidP="00A06C5B">
      <w:pPr>
        <w:pStyle w:val="NormalWeb"/>
        <w:shd w:val="clear" w:color="auto" w:fill="FFFFFF"/>
        <w:spacing w:before="0" w:beforeAutospacing="0" w:after="0" w:afterAutospacing="0" w:line="360" w:lineRule="auto"/>
        <w:rPr>
          <w:rFonts w:asciiTheme="minorHAnsi" w:hAnsiTheme="minorHAnsi" w:cstheme="minorHAnsi"/>
          <w:color w:val="44555F"/>
          <w:sz w:val="22"/>
          <w:szCs w:val="22"/>
        </w:rPr>
      </w:pPr>
      <w:r w:rsidRPr="0008199A">
        <w:rPr>
          <w:rFonts w:asciiTheme="minorHAnsi" w:hAnsiTheme="minorHAnsi" w:cstheme="minorHAnsi"/>
          <w:color w:val="44555F"/>
          <w:sz w:val="22"/>
          <w:szCs w:val="22"/>
        </w:rPr>
        <w:t xml:space="preserve">Most of the data </w:t>
      </w:r>
      <w:r w:rsidR="000E59A3">
        <w:rPr>
          <w:rFonts w:asciiTheme="minorHAnsi" w:hAnsiTheme="minorHAnsi" w:cstheme="minorHAnsi"/>
          <w:color w:val="44555F"/>
          <w:sz w:val="22"/>
          <w:szCs w:val="22"/>
        </w:rPr>
        <w:t xml:space="preserve">currently </w:t>
      </w:r>
      <w:r w:rsidRPr="0008199A">
        <w:rPr>
          <w:rFonts w:asciiTheme="minorHAnsi" w:hAnsiTheme="minorHAnsi" w:cstheme="minorHAnsi"/>
          <w:color w:val="44555F"/>
          <w:sz w:val="22"/>
          <w:szCs w:val="22"/>
        </w:rPr>
        <w:t>collected by N</w:t>
      </w:r>
      <w:r>
        <w:rPr>
          <w:rFonts w:asciiTheme="minorHAnsi" w:hAnsiTheme="minorHAnsi" w:cstheme="minorHAnsi"/>
          <w:color w:val="44555F"/>
          <w:sz w:val="22"/>
          <w:szCs w:val="22"/>
        </w:rPr>
        <w:t>R</w:t>
      </w:r>
      <w:r w:rsidRPr="0008199A">
        <w:rPr>
          <w:rFonts w:asciiTheme="minorHAnsi" w:hAnsiTheme="minorHAnsi" w:cstheme="minorHAnsi"/>
          <w:color w:val="44555F"/>
          <w:sz w:val="22"/>
          <w:szCs w:val="22"/>
        </w:rPr>
        <w:t>AP</w:t>
      </w:r>
      <w:r w:rsidR="000E59A3">
        <w:rPr>
          <w:rFonts w:asciiTheme="minorHAnsi" w:hAnsiTheme="minorHAnsi" w:cstheme="minorHAnsi"/>
          <w:color w:val="44555F"/>
          <w:sz w:val="22"/>
          <w:szCs w:val="22"/>
        </w:rPr>
        <w:t xml:space="preserve"> and previously by the National Asthma and COPD Audit Programme (NACAP)</w:t>
      </w:r>
      <w:r w:rsidR="00616E13">
        <w:rPr>
          <w:rFonts w:asciiTheme="minorHAnsi" w:hAnsiTheme="minorHAnsi" w:cstheme="minorHAnsi"/>
          <w:color w:val="44555F"/>
          <w:sz w:val="22"/>
          <w:szCs w:val="22"/>
        </w:rPr>
        <w:t>,</w:t>
      </w:r>
      <w:r w:rsidR="000E59A3">
        <w:rPr>
          <w:rFonts w:asciiTheme="minorHAnsi" w:hAnsiTheme="minorHAnsi" w:cstheme="minorHAnsi"/>
          <w:color w:val="44555F"/>
          <w:sz w:val="22"/>
          <w:szCs w:val="22"/>
        </w:rPr>
        <w:t xml:space="preserve"> </w:t>
      </w:r>
      <w:r w:rsidRPr="0008199A">
        <w:rPr>
          <w:rFonts w:asciiTheme="minorHAnsi" w:hAnsiTheme="minorHAnsi" w:cstheme="minorHAnsi"/>
          <w:color w:val="44555F"/>
          <w:sz w:val="22"/>
          <w:szCs w:val="22"/>
        </w:rPr>
        <w:t xml:space="preserve">are published in our reports. Aggregated data from these reports </w:t>
      </w:r>
      <w:r>
        <w:rPr>
          <w:rFonts w:asciiTheme="minorHAnsi" w:hAnsiTheme="minorHAnsi" w:cstheme="minorHAnsi"/>
          <w:color w:val="44555F"/>
          <w:sz w:val="22"/>
          <w:szCs w:val="22"/>
        </w:rPr>
        <w:t>are</w:t>
      </w:r>
      <w:r w:rsidRPr="0008199A">
        <w:rPr>
          <w:rFonts w:asciiTheme="minorHAnsi" w:hAnsiTheme="minorHAnsi" w:cstheme="minorHAnsi"/>
          <w:color w:val="44555F"/>
          <w:sz w:val="22"/>
          <w:szCs w:val="22"/>
        </w:rPr>
        <w:t xml:space="preserve"> freely available at </w:t>
      </w:r>
      <w:hyperlink r:id="rId12" w:history="1">
        <w:r w:rsidRPr="00A06C5B">
          <w:rPr>
            <w:rStyle w:val="Hyperlink"/>
            <w:rFonts w:asciiTheme="minorHAnsi" w:hAnsiTheme="minorHAnsi" w:cstheme="minorHAnsi"/>
            <w:color w:val="1B2840"/>
            <w:sz w:val="22"/>
            <w:szCs w:val="20"/>
            <w:u w:val="single"/>
          </w:rPr>
          <w:t>Find Open Data (data.gov.uk)</w:t>
        </w:r>
        <w:r w:rsidRPr="0008199A">
          <w:rPr>
            <w:rStyle w:val="Hyperlink"/>
            <w:rFonts w:cstheme="minorHAnsi"/>
            <w:color w:val="44555F"/>
            <w:szCs w:val="22"/>
          </w:rPr>
          <w:t>.</w:t>
        </w:r>
      </w:hyperlink>
      <w:r w:rsidR="002678D2">
        <w:rPr>
          <w:rFonts w:asciiTheme="minorHAnsi" w:hAnsiTheme="minorHAnsi" w:cstheme="minorHAnsi"/>
          <w:color w:val="44555F"/>
          <w:sz w:val="22"/>
          <w:szCs w:val="22"/>
        </w:rPr>
        <w:t xml:space="preserve"> Please </w:t>
      </w:r>
      <w:r w:rsidR="00616E13">
        <w:rPr>
          <w:rFonts w:asciiTheme="minorHAnsi" w:hAnsiTheme="minorHAnsi" w:cstheme="minorHAnsi"/>
          <w:color w:val="44555F"/>
          <w:sz w:val="22"/>
          <w:szCs w:val="22"/>
        </w:rPr>
        <w:t>s</w:t>
      </w:r>
      <w:r w:rsidRPr="0008199A">
        <w:rPr>
          <w:rFonts w:asciiTheme="minorHAnsi" w:hAnsiTheme="minorHAnsi" w:cstheme="minorHAnsi"/>
          <w:color w:val="44555F"/>
          <w:sz w:val="22"/>
          <w:szCs w:val="22"/>
        </w:rPr>
        <w:t>earch ‘N</w:t>
      </w:r>
      <w:r>
        <w:rPr>
          <w:rFonts w:asciiTheme="minorHAnsi" w:hAnsiTheme="minorHAnsi" w:cstheme="minorHAnsi"/>
          <w:color w:val="44555F"/>
          <w:sz w:val="22"/>
          <w:szCs w:val="22"/>
        </w:rPr>
        <w:t>R</w:t>
      </w:r>
      <w:r w:rsidRPr="0008199A">
        <w:rPr>
          <w:rFonts w:asciiTheme="minorHAnsi" w:hAnsiTheme="minorHAnsi" w:cstheme="minorHAnsi"/>
          <w:color w:val="44555F"/>
          <w:sz w:val="22"/>
          <w:szCs w:val="22"/>
        </w:rPr>
        <w:t>AP’</w:t>
      </w:r>
      <w:r w:rsidR="006C6282">
        <w:rPr>
          <w:rFonts w:asciiTheme="minorHAnsi" w:hAnsiTheme="minorHAnsi" w:cstheme="minorHAnsi"/>
          <w:color w:val="44555F"/>
          <w:sz w:val="22"/>
          <w:szCs w:val="22"/>
        </w:rPr>
        <w:t>, ‘Drawing breath’</w:t>
      </w:r>
      <w:r w:rsidR="000E59A3">
        <w:rPr>
          <w:rFonts w:asciiTheme="minorHAnsi" w:hAnsiTheme="minorHAnsi" w:cstheme="minorHAnsi"/>
          <w:color w:val="44555F"/>
          <w:sz w:val="22"/>
          <w:szCs w:val="22"/>
        </w:rPr>
        <w:t xml:space="preserve"> or ‘NACAP’</w:t>
      </w:r>
      <w:r w:rsidRPr="0008199A">
        <w:rPr>
          <w:rFonts w:asciiTheme="minorHAnsi" w:hAnsiTheme="minorHAnsi" w:cstheme="minorHAnsi"/>
          <w:color w:val="44555F"/>
          <w:sz w:val="22"/>
          <w:szCs w:val="22"/>
        </w:rPr>
        <w:t xml:space="preserve"> for a list of all available data files. If you are unsure whether our publicly available data will meet your needs or are having difficulty navigating our data, please contact us at </w:t>
      </w:r>
      <w:hyperlink r:id="rId13" w:history="1">
        <w:r w:rsidR="0072309B" w:rsidRPr="0072309B">
          <w:rPr>
            <w:rStyle w:val="Hyperlink"/>
            <w:rFonts w:asciiTheme="majorHAnsi" w:hAnsiTheme="majorHAnsi" w:cstheme="majorHAnsi"/>
            <w:sz w:val="22"/>
            <w:szCs w:val="22"/>
            <w:u w:val="single"/>
          </w:rPr>
          <w:t>nrapinbox@rcp.ac.uk</w:t>
        </w:r>
      </w:hyperlink>
      <w:r w:rsidRPr="0008199A">
        <w:rPr>
          <w:rFonts w:asciiTheme="minorHAnsi" w:hAnsiTheme="minorHAnsi" w:cstheme="minorHAnsi"/>
          <w:color w:val="44555F"/>
          <w:sz w:val="22"/>
          <w:szCs w:val="22"/>
        </w:rPr>
        <w:t xml:space="preserve"> for assistance. </w:t>
      </w:r>
    </w:p>
    <w:p w14:paraId="012F426A" w14:textId="401E45E6" w:rsidR="00A06C5B" w:rsidRDefault="00A06C5B" w:rsidP="4ED2867A">
      <w:pPr>
        <w:shd w:val="clear" w:color="auto" w:fill="FFFFFF" w:themeFill="background1"/>
        <w:spacing w:line="360" w:lineRule="auto"/>
        <w:rPr>
          <w:rFonts w:cstheme="minorBidi"/>
          <w:color w:val="44555F"/>
          <w:szCs w:val="22"/>
        </w:rPr>
      </w:pPr>
    </w:p>
    <w:p w14:paraId="2B4CEC07" w14:textId="1D2ED419" w:rsidR="00A06C5B" w:rsidRPr="0072309B" w:rsidRDefault="00A06C5B" w:rsidP="00A06C5B">
      <w:pPr>
        <w:autoSpaceDE w:val="0"/>
        <w:autoSpaceDN w:val="0"/>
        <w:adjustRightInd w:val="0"/>
        <w:spacing w:line="360" w:lineRule="auto"/>
        <w:rPr>
          <w:rFonts w:ascii="Calibri" w:hAnsi="Calibri" w:cs="Calibri"/>
          <w:color w:val="44555F"/>
          <w:sz w:val="24"/>
        </w:rPr>
      </w:pPr>
      <w:r w:rsidRPr="0072309B">
        <w:rPr>
          <w:rFonts w:ascii="Calibri" w:hAnsi="Calibri" w:cs="Calibri"/>
          <w:color w:val="44555F"/>
          <w:sz w:val="24"/>
        </w:rPr>
        <w:t>What if the data I need</w:t>
      </w:r>
      <w:r w:rsidR="00616E13">
        <w:rPr>
          <w:rFonts w:ascii="Calibri" w:hAnsi="Calibri" w:cs="Calibri"/>
          <w:color w:val="44555F"/>
          <w:sz w:val="24"/>
        </w:rPr>
        <w:t xml:space="preserve"> are</w:t>
      </w:r>
      <w:r w:rsidRPr="0072309B">
        <w:rPr>
          <w:rFonts w:ascii="Calibri" w:hAnsi="Calibri" w:cs="Calibri"/>
          <w:color w:val="44555F"/>
          <w:sz w:val="24"/>
        </w:rPr>
        <w:t xml:space="preserve"> not publicly available?</w:t>
      </w:r>
    </w:p>
    <w:p w14:paraId="58AE800A" w14:textId="77777777" w:rsidR="00810FE5" w:rsidRDefault="00A06C5B" w:rsidP="4ED2867A">
      <w:pPr>
        <w:pStyle w:val="NormalWeb"/>
        <w:shd w:val="clear" w:color="auto" w:fill="FFFFFF" w:themeFill="background1"/>
        <w:spacing w:before="0" w:beforeAutospacing="0" w:after="0" w:afterAutospacing="0" w:line="360" w:lineRule="auto"/>
        <w:rPr>
          <w:rFonts w:ascii="Calibri" w:hAnsi="Calibri" w:cs="Calibri"/>
          <w:color w:val="44555F"/>
          <w:sz w:val="22"/>
          <w:szCs w:val="22"/>
        </w:rPr>
      </w:pPr>
      <w:r w:rsidRPr="0008199A">
        <w:rPr>
          <w:rFonts w:ascii="Calibri" w:hAnsi="Calibri" w:cs="Calibri"/>
          <w:color w:val="44555F"/>
          <w:sz w:val="22"/>
          <w:szCs w:val="22"/>
        </w:rPr>
        <w:t>Several levels of data are not publicly available, including patient</w:t>
      </w:r>
      <w:r w:rsidR="00616E13">
        <w:rPr>
          <w:rFonts w:ascii="Calibri" w:hAnsi="Calibri" w:cs="Calibri"/>
          <w:color w:val="44555F"/>
          <w:sz w:val="22"/>
          <w:szCs w:val="22"/>
        </w:rPr>
        <w:t xml:space="preserve"> </w:t>
      </w:r>
      <w:r w:rsidRPr="0008199A">
        <w:rPr>
          <w:rFonts w:ascii="Calibri" w:hAnsi="Calibri" w:cs="Calibri"/>
          <w:color w:val="44555F"/>
          <w:sz w:val="22"/>
          <w:szCs w:val="22"/>
        </w:rPr>
        <w:t xml:space="preserve">level data and COVID-impacted data collected between </w:t>
      </w:r>
      <w:r>
        <w:rPr>
          <w:rFonts w:ascii="Calibri" w:hAnsi="Calibri" w:cs="Calibri"/>
          <w:color w:val="44555F"/>
          <w:sz w:val="22"/>
          <w:szCs w:val="22"/>
        </w:rPr>
        <w:t xml:space="preserve">April </w:t>
      </w:r>
      <w:r w:rsidRPr="0008199A">
        <w:rPr>
          <w:rFonts w:ascii="Calibri" w:hAnsi="Calibri" w:cs="Calibri"/>
          <w:color w:val="44555F"/>
          <w:sz w:val="22"/>
          <w:szCs w:val="22"/>
        </w:rPr>
        <w:t>2020 and March 2021, which will not be published. To access this data, you will need to follow an application process, which will vary depending on the nature and complexity of your request.</w:t>
      </w:r>
      <w:r>
        <w:rPr>
          <w:rFonts w:ascii="Calibri" w:hAnsi="Calibri" w:cs="Calibri"/>
          <w:color w:val="44555F"/>
          <w:sz w:val="22"/>
          <w:szCs w:val="22"/>
        </w:rPr>
        <w:t xml:space="preserve"> See page </w:t>
      </w:r>
      <w:r w:rsidR="00AD5150">
        <w:rPr>
          <w:rFonts w:ascii="Calibri" w:hAnsi="Calibri" w:cs="Calibri"/>
          <w:color w:val="44555F"/>
          <w:sz w:val="22"/>
          <w:szCs w:val="22"/>
        </w:rPr>
        <w:t>3</w:t>
      </w:r>
      <w:r>
        <w:rPr>
          <w:rFonts w:ascii="Calibri" w:hAnsi="Calibri" w:cs="Calibri"/>
          <w:color w:val="44555F"/>
          <w:sz w:val="22"/>
          <w:szCs w:val="22"/>
        </w:rPr>
        <w:t xml:space="preserve"> for the data application process.</w:t>
      </w:r>
    </w:p>
    <w:p w14:paraId="43D492B1" w14:textId="74DD7215" w:rsidR="00843741" w:rsidRPr="00E503F8" w:rsidRDefault="009C35EE" w:rsidP="00E503F8">
      <w:pPr>
        <w:pStyle w:val="NormalWeb"/>
        <w:shd w:val="clear" w:color="auto" w:fill="FFFFFF" w:themeFill="background1"/>
        <w:spacing w:before="0" w:beforeAutospacing="0" w:after="0" w:afterAutospacing="0" w:line="360" w:lineRule="auto"/>
        <w:rPr>
          <w:rFonts w:ascii="Calibri" w:hAnsi="Calibri" w:cs="Calibri"/>
          <w:color w:val="44555F"/>
          <w:sz w:val="22"/>
          <w:szCs w:val="22"/>
        </w:rPr>
      </w:pPr>
      <w:r w:rsidRPr="4ED2867A">
        <w:rPr>
          <w:rFonts w:ascii="Georgia" w:hAnsi="Georgia" w:cs="Calibri"/>
          <w:color w:val="44555F"/>
          <w:sz w:val="28"/>
          <w:szCs w:val="28"/>
        </w:rPr>
        <w:lastRenderedPageBreak/>
        <w:t>Data application process</w:t>
      </w:r>
    </w:p>
    <w:tbl>
      <w:tblPr>
        <w:tblStyle w:val="TableGrid"/>
        <w:tblW w:w="0" w:type="auto"/>
        <w:tblBorders>
          <w:top w:val="single" w:sz="4" w:space="0" w:color="1B2840"/>
          <w:left w:val="single" w:sz="4" w:space="0" w:color="1B2840"/>
          <w:bottom w:val="single" w:sz="4" w:space="0" w:color="1B2840"/>
          <w:right w:val="single" w:sz="4" w:space="0" w:color="1B2840"/>
          <w:insideH w:val="single" w:sz="4" w:space="0" w:color="1B2840"/>
          <w:insideV w:val="single" w:sz="4" w:space="0" w:color="1B2840"/>
        </w:tblBorders>
        <w:tblLook w:val="04A0" w:firstRow="1" w:lastRow="0" w:firstColumn="1" w:lastColumn="0" w:noHBand="0" w:noVBand="1"/>
      </w:tblPr>
      <w:tblGrid>
        <w:gridCol w:w="988"/>
        <w:gridCol w:w="8638"/>
      </w:tblGrid>
      <w:tr w:rsidR="009C35EE" w14:paraId="517E4594" w14:textId="77777777" w:rsidTr="00AD5150">
        <w:tc>
          <w:tcPr>
            <w:tcW w:w="988" w:type="dxa"/>
            <w:tcBorders>
              <w:bottom w:val="single" w:sz="4" w:space="0" w:color="1B2840"/>
            </w:tcBorders>
            <w:shd w:val="clear" w:color="auto" w:fill="1B2840"/>
            <w:vAlign w:val="center"/>
          </w:tcPr>
          <w:p w14:paraId="516FDA93" w14:textId="44E3C076" w:rsidR="009C35EE" w:rsidRPr="009C35EE" w:rsidRDefault="009C35EE" w:rsidP="009C35EE">
            <w:pPr>
              <w:pStyle w:val="NormalWeb"/>
              <w:spacing w:before="0" w:beforeAutospacing="0" w:after="0" w:afterAutospacing="0" w:line="276" w:lineRule="auto"/>
              <w:jc w:val="center"/>
              <w:rPr>
                <w:rFonts w:asciiTheme="majorHAnsi" w:hAnsiTheme="majorHAnsi" w:cstheme="majorHAnsi"/>
                <w:color w:val="FFFFFF" w:themeColor="background1"/>
                <w:sz w:val="72"/>
                <w:szCs w:val="72"/>
              </w:rPr>
            </w:pPr>
            <w:r w:rsidRPr="009C35EE">
              <w:rPr>
                <w:rFonts w:ascii="Calibri" w:hAnsi="Calibri" w:cs="Calibri"/>
                <w:color w:val="FFFFFF" w:themeColor="background1"/>
                <w:sz w:val="72"/>
                <w:szCs w:val="72"/>
              </w:rPr>
              <w:t>1</w:t>
            </w:r>
          </w:p>
        </w:tc>
        <w:tc>
          <w:tcPr>
            <w:tcW w:w="8638" w:type="dxa"/>
            <w:tcBorders>
              <w:bottom w:val="single" w:sz="4" w:space="0" w:color="1B2840"/>
            </w:tcBorders>
          </w:tcPr>
          <w:p w14:paraId="3DFF082A" w14:textId="0B29E989" w:rsidR="009C35EE" w:rsidRDefault="009C35EE" w:rsidP="00A06C5B">
            <w:pPr>
              <w:spacing w:line="360" w:lineRule="auto"/>
              <w:rPr>
                <w:rFonts w:asciiTheme="majorHAnsi" w:hAnsiTheme="majorHAnsi" w:cstheme="majorHAnsi"/>
                <w:color w:val="41535C"/>
                <w:szCs w:val="22"/>
              </w:rPr>
            </w:pPr>
            <w:r w:rsidRPr="00581475">
              <w:rPr>
                <w:rFonts w:asciiTheme="majorHAnsi" w:hAnsiTheme="majorHAnsi" w:cstheme="majorHAnsi"/>
                <w:color w:val="41535C"/>
                <w:szCs w:val="22"/>
              </w:rPr>
              <w:t>Complete a NRAP Data Request Scoping Form (</w:t>
            </w:r>
            <w:r w:rsidR="002F7834">
              <w:rPr>
                <w:rFonts w:asciiTheme="majorHAnsi" w:hAnsiTheme="majorHAnsi" w:cstheme="majorHAnsi"/>
                <w:color w:val="41535C"/>
                <w:szCs w:val="22"/>
              </w:rPr>
              <w:t>see supporting documents below</w:t>
            </w:r>
            <w:r w:rsidRPr="00581475">
              <w:rPr>
                <w:rFonts w:asciiTheme="majorHAnsi" w:hAnsiTheme="majorHAnsi" w:cstheme="majorHAnsi"/>
                <w:color w:val="41535C"/>
                <w:szCs w:val="22"/>
              </w:rPr>
              <w:t xml:space="preserve">) and submit it to </w:t>
            </w:r>
            <w:hyperlink r:id="rId14" w:history="1">
              <w:r w:rsidRPr="009C35EE">
                <w:rPr>
                  <w:rStyle w:val="Hyperlink"/>
                  <w:rFonts w:asciiTheme="majorHAnsi" w:hAnsiTheme="majorHAnsi" w:cstheme="majorHAnsi"/>
                  <w:szCs w:val="22"/>
                  <w:u w:val="single"/>
                </w:rPr>
                <w:t>nrapinbox@rcp.ac.uk</w:t>
              </w:r>
            </w:hyperlink>
            <w:r w:rsidRPr="009C35EE">
              <w:rPr>
                <w:rFonts w:asciiTheme="majorHAnsi" w:hAnsiTheme="majorHAnsi" w:cstheme="majorHAnsi"/>
                <w:color w:val="41535C"/>
                <w:szCs w:val="22"/>
              </w:rPr>
              <w:t>.</w:t>
            </w:r>
            <w:r>
              <w:rPr>
                <w:rFonts w:asciiTheme="majorHAnsi" w:hAnsiTheme="majorHAnsi" w:cstheme="majorHAnsi"/>
                <w:color w:val="41535C"/>
                <w:szCs w:val="22"/>
              </w:rPr>
              <w:t xml:space="preserve"> The Research Committee Chair</w:t>
            </w:r>
            <w:r w:rsidR="00FB451F">
              <w:rPr>
                <w:rFonts w:asciiTheme="majorHAnsi" w:hAnsiTheme="majorHAnsi" w:cstheme="majorHAnsi"/>
                <w:color w:val="41535C"/>
                <w:szCs w:val="22"/>
              </w:rPr>
              <w:t>,</w:t>
            </w:r>
            <w:r w:rsidR="00581475">
              <w:rPr>
                <w:rFonts w:asciiTheme="majorHAnsi" w:hAnsiTheme="majorHAnsi" w:cstheme="majorHAnsi"/>
                <w:color w:val="41535C"/>
                <w:szCs w:val="22"/>
              </w:rPr>
              <w:t xml:space="preserve"> vice chair</w:t>
            </w:r>
            <w:r w:rsidR="00FB451F">
              <w:rPr>
                <w:rFonts w:asciiTheme="majorHAnsi" w:hAnsiTheme="majorHAnsi" w:cstheme="majorHAnsi"/>
                <w:color w:val="41535C"/>
                <w:szCs w:val="22"/>
              </w:rPr>
              <w:t xml:space="preserve"> and expert members</w:t>
            </w:r>
            <w:r w:rsidR="00581475">
              <w:rPr>
                <w:rFonts w:asciiTheme="majorHAnsi" w:hAnsiTheme="majorHAnsi" w:cstheme="majorHAnsi"/>
                <w:color w:val="41535C"/>
                <w:szCs w:val="22"/>
              </w:rPr>
              <w:t xml:space="preserve"> </w:t>
            </w:r>
            <w:r>
              <w:rPr>
                <w:rFonts w:asciiTheme="majorHAnsi" w:hAnsiTheme="majorHAnsi" w:cstheme="majorHAnsi"/>
                <w:color w:val="41535C"/>
                <w:szCs w:val="22"/>
              </w:rPr>
              <w:t xml:space="preserve">will review your form to confirm that: </w:t>
            </w:r>
          </w:p>
          <w:p w14:paraId="61DBC5EF" w14:textId="77777777" w:rsidR="00952486" w:rsidRPr="00704D9B" w:rsidRDefault="00952486" w:rsidP="00952486">
            <w:pPr>
              <w:pStyle w:val="NormalWeb"/>
              <w:numPr>
                <w:ilvl w:val="0"/>
                <w:numId w:val="3"/>
              </w:numPr>
              <w:spacing w:before="0" w:beforeAutospacing="0" w:after="0" w:afterAutospacing="0" w:line="276" w:lineRule="auto"/>
              <w:ind w:left="714" w:hanging="357"/>
              <w:rPr>
                <w:rFonts w:ascii="Calibri" w:hAnsi="Calibri" w:cs="Calibri"/>
                <w:color w:val="44555F"/>
                <w:sz w:val="22"/>
                <w:szCs w:val="22"/>
              </w:rPr>
            </w:pPr>
            <w:r w:rsidRPr="00704D9B">
              <w:rPr>
                <w:rFonts w:ascii="Calibri" w:hAnsi="Calibri" w:cs="Calibri"/>
                <w:color w:val="44555F"/>
                <w:sz w:val="22"/>
                <w:szCs w:val="22"/>
              </w:rPr>
              <w:t>Your request is unique and has sufficient detail</w:t>
            </w:r>
          </w:p>
          <w:p w14:paraId="7E50B925" w14:textId="77777777" w:rsidR="00952486" w:rsidRDefault="00952486" w:rsidP="00952486">
            <w:pPr>
              <w:pStyle w:val="NormalWeb"/>
              <w:numPr>
                <w:ilvl w:val="0"/>
                <w:numId w:val="3"/>
              </w:numPr>
              <w:spacing w:before="0" w:beforeAutospacing="0" w:after="0" w:afterAutospacing="0" w:line="276" w:lineRule="auto"/>
              <w:rPr>
                <w:rFonts w:ascii="Calibri" w:hAnsi="Calibri" w:cs="Calibri"/>
                <w:color w:val="44555F"/>
                <w:sz w:val="22"/>
                <w:szCs w:val="22"/>
              </w:rPr>
            </w:pPr>
            <w:r w:rsidRPr="00704D9B">
              <w:rPr>
                <w:rFonts w:ascii="Calibri" w:hAnsi="Calibri" w:cs="Calibri"/>
                <w:color w:val="44555F"/>
                <w:sz w:val="22"/>
                <w:szCs w:val="22"/>
              </w:rPr>
              <w:t>The data is not already publicly available</w:t>
            </w:r>
          </w:p>
          <w:p w14:paraId="4B212466" w14:textId="141B81D6" w:rsidR="00952486" w:rsidRPr="00952486" w:rsidRDefault="00952486" w:rsidP="00952486">
            <w:pPr>
              <w:pStyle w:val="NormalWeb"/>
              <w:numPr>
                <w:ilvl w:val="0"/>
                <w:numId w:val="3"/>
              </w:numPr>
              <w:spacing w:before="0" w:beforeAutospacing="0" w:after="0" w:afterAutospacing="0" w:line="276" w:lineRule="auto"/>
              <w:rPr>
                <w:rFonts w:ascii="Calibri" w:hAnsi="Calibri" w:cs="Calibri"/>
                <w:color w:val="44555F"/>
                <w:sz w:val="22"/>
                <w:szCs w:val="22"/>
              </w:rPr>
            </w:pPr>
            <w:r w:rsidRPr="00581475">
              <w:rPr>
                <w:rFonts w:ascii="Calibri" w:hAnsi="Calibri" w:cs="Calibri"/>
                <w:color w:val="44555F"/>
                <w:sz w:val="22"/>
                <w:szCs w:val="22"/>
              </w:rPr>
              <w:t>A similar request has not already been submitted by another individual or organisation.</w:t>
            </w:r>
          </w:p>
        </w:tc>
      </w:tr>
      <w:tr w:rsidR="009C35EE" w14:paraId="09B39DE5" w14:textId="77777777" w:rsidTr="00952486">
        <w:tc>
          <w:tcPr>
            <w:tcW w:w="9626" w:type="dxa"/>
            <w:gridSpan w:val="2"/>
            <w:tcBorders>
              <w:left w:val="nil"/>
              <w:right w:val="nil"/>
            </w:tcBorders>
          </w:tcPr>
          <w:p w14:paraId="5C38CA3E" w14:textId="77777777" w:rsidR="009C35EE" w:rsidRPr="009C35EE" w:rsidRDefault="009C35EE" w:rsidP="00A06C5B">
            <w:pPr>
              <w:spacing w:line="360" w:lineRule="auto"/>
              <w:rPr>
                <w:rFonts w:asciiTheme="majorHAnsi" w:hAnsiTheme="majorHAnsi" w:cstheme="majorHAnsi"/>
                <w:sz w:val="10"/>
                <w:szCs w:val="10"/>
              </w:rPr>
            </w:pPr>
          </w:p>
        </w:tc>
      </w:tr>
      <w:tr w:rsidR="009C35EE" w14:paraId="6DE8E315" w14:textId="77777777" w:rsidTr="00952486">
        <w:tc>
          <w:tcPr>
            <w:tcW w:w="9626" w:type="dxa"/>
            <w:gridSpan w:val="2"/>
            <w:tcBorders>
              <w:bottom w:val="single" w:sz="4" w:space="0" w:color="1B2840"/>
            </w:tcBorders>
            <w:shd w:val="clear" w:color="auto" w:fill="1B2840"/>
          </w:tcPr>
          <w:p w14:paraId="50BC9690" w14:textId="7C00FCF4" w:rsidR="009C35EE" w:rsidRPr="00952486" w:rsidRDefault="00952486" w:rsidP="00952486">
            <w:pPr>
              <w:spacing w:line="276" w:lineRule="auto"/>
              <w:jc w:val="center"/>
              <w:rPr>
                <w:rFonts w:eastAsiaTheme="minorHAnsi" w:cstheme="minorBidi"/>
                <w:b/>
                <w:bCs/>
                <w:color w:val="FFFFFF" w:themeColor="background1"/>
                <w:sz w:val="24"/>
              </w:rPr>
            </w:pPr>
            <w:r w:rsidRPr="00952486">
              <w:rPr>
                <w:rFonts w:eastAsiaTheme="minorHAnsi" w:cstheme="minorBidi"/>
                <w:b/>
                <w:bCs/>
                <w:color w:val="FFFFFF" w:themeColor="background1"/>
                <w:sz w:val="24"/>
              </w:rPr>
              <w:t>NRAP review of data request scoping form: 5 working days</w:t>
            </w:r>
          </w:p>
        </w:tc>
      </w:tr>
      <w:tr w:rsidR="009C35EE" w14:paraId="5D4E47B2" w14:textId="77777777" w:rsidTr="00952486">
        <w:tc>
          <w:tcPr>
            <w:tcW w:w="9626" w:type="dxa"/>
            <w:gridSpan w:val="2"/>
            <w:tcBorders>
              <w:left w:val="nil"/>
              <w:right w:val="nil"/>
            </w:tcBorders>
          </w:tcPr>
          <w:p w14:paraId="6CDFB5CC" w14:textId="77777777" w:rsidR="009C35EE" w:rsidRPr="009C35EE" w:rsidRDefault="009C35EE" w:rsidP="00A06C5B">
            <w:pPr>
              <w:spacing w:line="360" w:lineRule="auto"/>
              <w:rPr>
                <w:rFonts w:asciiTheme="majorHAnsi" w:hAnsiTheme="majorHAnsi" w:cstheme="majorHAnsi"/>
                <w:sz w:val="10"/>
                <w:szCs w:val="10"/>
              </w:rPr>
            </w:pPr>
          </w:p>
        </w:tc>
      </w:tr>
      <w:tr w:rsidR="009C35EE" w14:paraId="4586CCBC" w14:textId="77777777" w:rsidTr="00D34EF9">
        <w:tc>
          <w:tcPr>
            <w:tcW w:w="988" w:type="dxa"/>
            <w:tcBorders>
              <w:bottom w:val="single" w:sz="4" w:space="0" w:color="1B2840"/>
            </w:tcBorders>
            <w:shd w:val="clear" w:color="auto" w:fill="1B2840"/>
            <w:vAlign w:val="center"/>
          </w:tcPr>
          <w:p w14:paraId="1F2169C8" w14:textId="3E0767D2" w:rsidR="009C35EE" w:rsidRPr="009C35EE" w:rsidRDefault="009C35EE" w:rsidP="009C35EE">
            <w:pPr>
              <w:pStyle w:val="NormalWeb"/>
              <w:spacing w:before="0" w:beforeAutospacing="0" w:after="0" w:afterAutospacing="0" w:line="276" w:lineRule="auto"/>
              <w:jc w:val="center"/>
              <w:rPr>
                <w:rFonts w:asciiTheme="majorHAnsi" w:hAnsiTheme="majorHAnsi" w:cstheme="majorHAnsi"/>
                <w:color w:val="FFFFFF" w:themeColor="background1"/>
                <w:sz w:val="72"/>
                <w:szCs w:val="72"/>
              </w:rPr>
            </w:pPr>
            <w:r w:rsidRPr="009C35EE">
              <w:rPr>
                <w:rFonts w:ascii="Calibri" w:hAnsi="Calibri" w:cs="Calibri"/>
                <w:color w:val="FFFFFF" w:themeColor="background1"/>
                <w:sz w:val="72"/>
                <w:szCs w:val="72"/>
              </w:rPr>
              <w:t>2</w:t>
            </w:r>
          </w:p>
        </w:tc>
        <w:tc>
          <w:tcPr>
            <w:tcW w:w="8638" w:type="dxa"/>
            <w:tcBorders>
              <w:bottom w:val="single" w:sz="4" w:space="0" w:color="1B2840"/>
            </w:tcBorders>
          </w:tcPr>
          <w:p w14:paraId="4668CCDD" w14:textId="3A124F41" w:rsidR="00D50AAA" w:rsidRPr="0008199A" w:rsidRDefault="00952486" w:rsidP="00952486">
            <w:pPr>
              <w:pStyle w:val="NormalWeb"/>
              <w:shd w:val="clear" w:color="auto" w:fill="FFFFFF"/>
              <w:spacing w:before="0" w:beforeAutospacing="0" w:after="0" w:afterAutospacing="0" w:line="360" w:lineRule="auto"/>
              <w:rPr>
                <w:rFonts w:ascii="Calibri" w:hAnsi="Calibri" w:cs="Calibri"/>
                <w:color w:val="44555F"/>
                <w:sz w:val="22"/>
                <w:szCs w:val="22"/>
              </w:rPr>
            </w:pPr>
            <w:r w:rsidRPr="0008199A">
              <w:rPr>
                <w:rFonts w:ascii="Calibri" w:hAnsi="Calibri" w:cs="Calibri"/>
                <w:color w:val="44555F"/>
                <w:sz w:val="22"/>
                <w:szCs w:val="22"/>
              </w:rPr>
              <w:t>N</w:t>
            </w:r>
            <w:r>
              <w:rPr>
                <w:rFonts w:ascii="Calibri" w:hAnsi="Calibri" w:cs="Calibri"/>
                <w:color w:val="44555F"/>
                <w:sz w:val="22"/>
                <w:szCs w:val="22"/>
              </w:rPr>
              <w:t>R</w:t>
            </w:r>
            <w:r w:rsidRPr="0008199A">
              <w:rPr>
                <w:rFonts w:ascii="Calibri" w:hAnsi="Calibri" w:cs="Calibri"/>
                <w:color w:val="44555F"/>
                <w:sz w:val="22"/>
                <w:szCs w:val="22"/>
              </w:rPr>
              <w:t xml:space="preserve">AP will feedback on your data request scoping form. If unsuccessful, feedback will include suggested amendments. </w:t>
            </w:r>
          </w:p>
          <w:p w14:paraId="5FE3E9A2" w14:textId="74C3271B" w:rsidR="009C35EE" w:rsidRDefault="00952486" w:rsidP="00952486">
            <w:pPr>
              <w:spacing w:line="360" w:lineRule="auto"/>
              <w:rPr>
                <w:rFonts w:asciiTheme="majorHAnsi" w:hAnsiTheme="majorHAnsi" w:cstheme="majorHAnsi"/>
                <w:szCs w:val="22"/>
              </w:rPr>
            </w:pPr>
            <w:r w:rsidRPr="0008199A">
              <w:rPr>
                <w:rFonts w:ascii="Calibri" w:hAnsi="Calibri" w:cs="Calibri"/>
                <w:color w:val="44555F"/>
                <w:szCs w:val="22"/>
              </w:rPr>
              <w:t>If your form is approved, you will be asked to fill in a Data Access Request Form (DARF) (</w:t>
            </w:r>
            <w:r w:rsidRPr="008F463E">
              <w:rPr>
                <w:rFonts w:ascii="Calibri" w:hAnsi="Calibri" w:cs="Calibri"/>
                <w:color w:val="44555F"/>
                <w:szCs w:val="22"/>
              </w:rPr>
              <w:t>Appendix I)</w:t>
            </w:r>
            <w:r w:rsidR="00A56550">
              <w:rPr>
                <w:rFonts w:ascii="Calibri" w:hAnsi="Calibri" w:cs="Calibri"/>
                <w:color w:val="44555F"/>
                <w:szCs w:val="22"/>
              </w:rPr>
              <w:t xml:space="preserve"> or extended output</w:t>
            </w:r>
            <w:r w:rsidRPr="0008199A">
              <w:rPr>
                <w:rFonts w:ascii="Calibri" w:hAnsi="Calibri" w:cs="Calibri"/>
                <w:color w:val="44555F"/>
                <w:szCs w:val="22"/>
              </w:rPr>
              <w:t xml:space="preserve"> </w:t>
            </w:r>
            <w:r w:rsidR="00A56550">
              <w:rPr>
                <w:rFonts w:ascii="Calibri" w:hAnsi="Calibri" w:cs="Calibri"/>
                <w:color w:val="44555F"/>
                <w:szCs w:val="22"/>
              </w:rPr>
              <w:t xml:space="preserve">scope </w:t>
            </w:r>
            <w:r w:rsidRPr="0008199A">
              <w:rPr>
                <w:rFonts w:ascii="Calibri" w:hAnsi="Calibri" w:cs="Calibri"/>
                <w:color w:val="44555F"/>
                <w:szCs w:val="22"/>
              </w:rPr>
              <w:t>for review by N</w:t>
            </w:r>
            <w:r>
              <w:rPr>
                <w:rFonts w:ascii="Calibri" w:hAnsi="Calibri" w:cs="Calibri"/>
                <w:color w:val="44555F"/>
                <w:szCs w:val="22"/>
              </w:rPr>
              <w:t>R</w:t>
            </w:r>
            <w:r w:rsidRPr="0008199A">
              <w:rPr>
                <w:rFonts w:ascii="Calibri" w:hAnsi="Calibri" w:cs="Calibri"/>
                <w:color w:val="44555F"/>
                <w:szCs w:val="22"/>
              </w:rPr>
              <w:t>AP’s Research Committee</w:t>
            </w:r>
            <w:r>
              <w:rPr>
                <w:rFonts w:ascii="Calibri" w:hAnsi="Calibri" w:cs="Calibri"/>
                <w:color w:val="44555F"/>
                <w:szCs w:val="22"/>
              </w:rPr>
              <w:t xml:space="preserve">. </w:t>
            </w:r>
          </w:p>
        </w:tc>
      </w:tr>
      <w:tr w:rsidR="009C35EE" w14:paraId="6F29D31D" w14:textId="77777777" w:rsidTr="00D34EF9">
        <w:tc>
          <w:tcPr>
            <w:tcW w:w="9626" w:type="dxa"/>
            <w:gridSpan w:val="2"/>
            <w:tcBorders>
              <w:left w:val="nil"/>
              <w:right w:val="nil"/>
            </w:tcBorders>
          </w:tcPr>
          <w:p w14:paraId="5E835391" w14:textId="77777777" w:rsidR="009C35EE" w:rsidRPr="009C35EE" w:rsidRDefault="009C35EE" w:rsidP="00A06C5B">
            <w:pPr>
              <w:spacing w:line="360" w:lineRule="auto"/>
              <w:rPr>
                <w:rFonts w:asciiTheme="majorHAnsi" w:hAnsiTheme="majorHAnsi" w:cstheme="majorHAnsi"/>
                <w:sz w:val="10"/>
                <w:szCs w:val="10"/>
              </w:rPr>
            </w:pPr>
          </w:p>
        </w:tc>
      </w:tr>
      <w:tr w:rsidR="00952486" w14:paraId="693294EB" w14:textId="77777777" w:rsidTr="00D34EF9">
        <w:tc>
          <w:tcPr>
            <w:tcW w:w="9626" w:type="dxa"/>
            <w:gridSpan w:val="2"/>
            <w:tcBorders>
              <w:bottom w:val="single" w:sz="4" w:space="0" w:color="1B2840"/>
            </w:tcBorders>
            <w:shd w:val="clear" w:color="auto" w:fill="1B2840"/>
          </w:tcPr>
          <w:p w14:paraId="19298727" w14:textId="3EF8C86A" w:rsidR="00952486" w:rsidRPr="00952486" w:rsidRDefault="00AD5150" w:rsidP="00952486">
            <w:pPr>
              <w:spacing w:line="276" w:lineRule="auto"/>
              <w:jc w:val="center"/>
              <w:rPr>
                <w:rFonts w:eastAsiaTheme="minorHAnsi" w:cstheme="minorBidi"/>
                <w:b/>
                <w:bCs/>
                <w:color w:val="FFFFFF" w:themeColor="background1"/>
                <w:sz w:val="24"/>
              </w:rPr>
            </w:pPr>
            <w:r>
              <w:rPr>
                <w:rFonts w:eastAsiaTheme="minorHAnsi" w:cstheme="minorBidi"/>
                <w:b/>
                <w:bCs/>
                <w:color w:val="FFFFFF" w:themeColor="background1"/>
                <w:sz w:val="24"/>
              </w:rPr>
              <w:t>Research Committee review of data access request</w:t>
            </w:r>
            <w:r w:rsidR="00FB451F">
              <w:rPr>
                <w:rFonts w:eastAsiaTheme="minorHAnsi" w:cstheme="minorBidi"/>
                <w:b/>
                <w:bCs/>
                <w:color w:val="FFFFFF" w:themeColor="background1"/>
                <w:sz w:val="24"/>
              </w:rPr>
              <w:t xml:space="preserve"> form</w:t>
            </w:r>
            <w:r>
              <w:rPr>
                <w:rFonts w:eastAsiaTheme="minorHAnsi" w:cstheme="minorBidi"/>
                <w:b/>
                <w:bCs/>
                <w:color w:val="FFFFFF" w:themeColor="background1"/>
                <w:sz w:val="24"/>
              </w:rPr>
              <w:t>: 10 days</w:t>
            </w:r>
          </w:p>
        </w:tc>
      </w:tr>
      <w:tr w:rsidR="00952486" w14:paraId="03FEE02A" w14:textId="77777777" w:rsidTr="00D34EF9">
        <w:tc>
          <w:tcPr>
            <w:tcW w:w="9626" w:type="dxa"/>
            <w:gridSpan w:val="2"/>
            <w:tcBorders>
              <w:left w:val="nil"/>
              <w:right w:val="nil"/>
            </w:tcBorders>
          </w:tcPr>
          <w:p w14:paraId="7D8C21F0" w14:textId="77777777" w:rsidR="00952486" w:rsidRPr="009C35EE" w:rsidRDefault="00952486" w:rsidP="00952486">
            <w:pPr>
              <w:spacing w:line="360" w:lineRule="auto"/>
              <w:rPr>
                <w:rFonts w:asciiTheme="majorHAnsi" w:hAnsiTheme="majorHAnsi" w:cstheme="majorHAnsi"/>
                <w:sz w:val="10"/>
                <w:szCs w:val="10"/>
              </w:rPr>
            </w:pPr>
          </w:p>
        </w:tc>
      </w:tr>
      <w:tr w:rsidR="00952486" w14:paraId="4CB1CA3F" w14:textId="77777777" w:rsidTr="00AD5150">
        <w:tc>
          <w:tcPr>
            <w:tcW w:w="988" w:type="dxa"/>
            <w:tcBorders>
              <w:bottom w:val="single" w:sz="4" w:space="0" w:color="1B2840"/>
            </w:tcBorders>
            <w:shd w:val="clear" w:color="auto" w:fill="1B2840"/>
          </w:tcPr>
          <w:p w14:paraId="1B102C15" w14:textId="32E6BB99" w:rsidR="00952486" w:rsidRPr="009C35EE" w:rsidRDefault="00952486" w:rsidP="00952486">
            <w:pPr>
              <w:pStyle w:val="NormalWeb"/>
              <w:spacing w:before="0" w:beforeAutospacing="0" w:after="0" w:afterAutospacing="0" w:line="276" w:lineRule="auto"/>
              <w:jc w:val="center"/>
              <w:rPr>
                <w:rFonts w:asciiTheme="majorHAnsi" w:hAnsiTheme="majorHAnsi" w:cstheme="majorHAnsi"/>
                <w:color w:val="FFFFFF" w:themeColor="background1"/>
                <w:sz w:val="72"/>
                <w:szCs w:val="72"/>
              </w:rPr>
            </w:pPr>
            <w:r w:rsidRPr="009C35EE">
              <w:rPr>
                <w:rFonts w:ascii="Calibri" w:hAnsi="Calibri" w:cs="Calibri"/>
                <w:color w:val="FFFFFF" w:themeColor="background1"/>
                <w:sz w:val="72"/>
                <w:szCs w:val="72"/>
              </w:rPr>
              <w:t>3</w:t>
            </w:r>
          </w:p>
        </w:tc>
        <w:tc>
          <w:tcPr>
            <w:tcW w:w="8638" w:type="dxa"/>
            <w:tcBorders>
              <w:bottom w:val="single" w:sz="4" w:space="0" w:color="1B2840"/>
            </w:tcBorders>
          </w:tcPr>
          <w:p w14:paraId="008BA29E" w14:textId="6440D91B" w:rsidR="00AD5150" w:rsidRPr="0008199A" w:rsidRDefault="00AD5150" w:rsidP="00AD5150">
            <w:pPr>
              <w:pStyle w:val="NormalWeb"/>
              <w:shd w:val="clear" w:color="auto" w:fill="FFFFFF"/>
              <w:spacing w:before="0" w:beforeAutospacing="0" w:after="0" w:afterAutospacing="0" w:line="360" w:lineRule="auto"/>
              <w:rPr>
                <w:rFonts w:ascii="Calibri" w:hAnsi="Calibri" w:cs="Calibri"/>
                <w:color w:val="44555F"/>
                <w:sz w:val="22"/>
                <w:szCs w:val="22"/>
              </w:rPr>
            </w:pPr>
            <w:r w:rsidRPr="0008199A">
              <w:rPr>
                <w:rFonts w:ascii="Calibri" w:hAnsi="Calibri" w:cs="Calibri"/>
                <w:color w:val="44555F"/>
                <w:sz w:val="22"/>
                <w:szCs w:val="22"/>
              </w:rPr>
              <w:t>N</w:t>
            </w:r>
            <w:r>
              <w:rPr>
                <w:rFonts w:ascii="Calibri" w:hAnsi="Calibri" w:cs="Calibri"/>
                <w:color w:val="44555F"/>
                <w:sz w:val="22"/>
                <w:szCs w:val="22"/>
              </w:rPr>
              <w:t>RAP</w:t>
            </w:r>
            <w:r w:rsidRPr="0008199A">
              <w:rPr>
                <w:rFonts w:ascii="Calibri" w:hAnsi="Calibri" w:cs="Calibri"/>
                <w:color w:val="44555F"/>
                <w:sz w:val="22"/>
                <w:szCs w:val="22"/>
              </w:rPr>
              <w:t xml:space="preserve"> will get in touch with any clarifications requested by the </w:t>
            </w:r>
            <w:r w:rsidR="001A5F90" w:rsidRPr="0008199A">
              <w:rPr>
                <w:rFonts w:ascii="Calibri" w:hAnsi="Calibri" w:cs="Calibri"/>
                <w:color w:val="44555F"/>
                <w:sz w:val="22"/>
                <w:szCs w:val="22"/>
              </w:rPr>
              <w:t>committee and</w:t>
            </w:r>
            <w:r w:rsidRPr="0008199A">
              <w:rPr>
                <w:rFonts w:ascii="Calibri" w:hAnsi="Calibri" w:cs="Calibri"/>
                <w:color w:val="44555F"/>
                <w:sz w:val="22"/>
                <w:szCs w:val="22"/>
              </w:rPr>
              <w:t xml:space="preserve"> share detailed feedback with you in the event your application is unsuccessful.</w:t>
            </w:r>
          </w:p>
          <w:p w14:paraId="0FE8331C" w14:textId="77777777" w:rsidR="001C7796" w:rsidRDefault="00AD5150" w:rsidP="00AD5150">
            <w:pPr>
              <w:pStyle w:val="NormalWeb"/>
              <w:shd w:val="clear" w:color="auto" w:fill="FFFFFF"/>
              <w:spacing w:before="0" w:beforeAutospacing="0" w:after="0" w:afterAutospacing="0" w:line="360" w:lineRule="auto"/>
              <w:rPr>
                <w:rFonts w:ascii="Calibri" w:hAnsi="Calibri" w:cs="Calibri"/>
                <w:color w:val="44555F"/>
                <w:sz w:val="22"/>
                <w:szCs w:val="22"/>
              </w:rPr>
            </w:pPr>
            <w:r w:rsidRPr="0008199A">
              <w:rPr>
                <w:rFonts w:ascii="Calibri" w:hAnsi="Calibri" w:cs="Calibri"/>
                <w:color w:val="44555F"/>
                <w:sz w:val="22"/>
                <w:szCs w:val="22"/>
              </w:rPr>
              <w:t xml:space="preserve">If your application is approved, </w:t>
            </w:r>
            <w:r>
              <w:rPr>
                <w:rFonts w:ascii="Calibri" w:hAnsi="Calibri" w:cs="Calibri"/>
                <w:color w:val="44555F"/>
                <w:sz w:val="22"/>
                <w:szCs w:val="22"/>
              </w:rPr>
              <w:t>N</w:t>
            </w:r>
            <w:r w:rsidRPr="00AD5150">
              <w:rPr>
                <w:rFonts w:ascii="Calibri" w:hAnsi="Calibri" w:cs="Calibri"/>
                <w:color w:val="44555F"/>
                <w:sz w:val="22"/>
                <w:szCs w:val="22"/>
              </w:rPr>
              <w:t>R</w:t>
            </w:r>
            <w:r>
              <w:rPr>
                <w:rFonts w:ascii="Calibri" w:hAnsi="Calibri" w:cs="Calibri"/>
                <w:color w:val="44555F"/>
                <w:sz w:val="22"/>
                <w:szCs w:val="22"/>
              </w:rPr>
              <w:t xml:space="preserve">AP will confirm the final process cost with you, and once agreed, </w:t>
            </w:r>
            <w:r w:rsidR="00EB242F">
              <w:rPr>
                <w:rFonts w:ascii="Calibri" w:hAnsi="Calibri" w:cs="Calibri"/>
                <w:color w:val="44555F"/>
                <w:sz w:val="22"/>
                <w:szCs w:val="22"/>
              </w:rPr>
              <w:t>you can</w:t>
            </w:r>
            <w:r>
              <w:rPr>
                <w:rFonts w:ascii="Calibri" w:hAnsi="Calibri" w:cs="Calibri"/>
                <w:color w:val="44555F"/>
                <w:sz w:val="22"/>
                <w:szCs w:val="22"/>
              </w:rPr>
              <w:t xml:space="preserve"> submit your application to</w:t>
            </w:r>
            <w:r w:rsidRPr="0008199A">
              <w:rPr>
                <w:rFonts w:ascii="Calibri" w:hAnsi="Calibri" w:cs="Calibri"/>
                <w:color w:val="44555F"/>
                <w:sz w:val="22"/>
                <w:szCs w:val="22"/>
              </w:rPr>
              <w:t xml:space="preserve"> HQIP for final review and approval. </w:t>
            </w:r>
          </w:p>
          <w:p w14:paraId="5D0CBCBF" w14:textId="627A7BB1" w:rsidR="00EB242F" w:rsidRPr="001C7796" w:rsidRDefault="001C7796" w:rsidP="00AD5150">
            <w:pPr>
              <w:pStyle w:val="NormalWeb"/>
              <w:shd w:val="clear" w:color="auto" w:fill="FFFFFF"/>
              <w:spacing w:before="0" w:beforeAutospacing="0" w:after="0" w:afterAutospacing="0" w:line="360" w:lineRule="auto"/>
              <w:rPr>
                <w:rFonts w:ascii="Calibri" w:hAnsi="Calibri" w:cs="Calibri"/>
                <w:color w:val="44555F"/>
                <w:sz w:val="22"/>
                <w:szCs w:val="22"/>
              </w:rPr>
            </w:pPr>
            <w:r>
              <w:rPr>
                <w:rFonts w:ascii="Calibri" w:hAnsi="Calibri" w:cs="Calibri"/>
                <w:color w:val="44555F"/>
                <w:sz w:val="22"/>
                <w:szCs w:val="22"/>
              </w:rPr>
              <w:t>Please note, NRAP will need to sign off your DARF form prior to submission.</w:t>
            </w:r>
          </w:p>
        </w:tc>
      </w:tr>
      <w:tr w:rsidR="00952486" w14:paraId="6CEBF36E" w14:textId="77777777" w:rsidTr="00AD5150">
        <w:tc>
          <w:tcPr>
            <w:tcW w:w="9626" w:type="dxa"/>
            <w:gridSpan w:val="2"/>
            <w:tcBorders>
              <w:left w:val="nil"/>
              <w:right w:val="nil"/>
            </w:tcBorders>
          </w:tcPr>
          <w:p w14:paraId="53833DF0" w14:textId="77777777" w:rsidR="00952486" w:rsidRPr="009C35EE" w:rsidRDefault="00952486" w:rsidP="00952486">
            <w:pPr>
              <w:spacing w:line="360" w:lineRule="auto"/>
              <w:rPr>
                <w:rFonts w:asciiTheme="majorHAnsi" w:hAnsiTheme="majorHAnsi" w:cstheme="majorHAnsi"/>
                <w:sz w:val="10"/>
                <w:szCs w:val="10"/>
              </w:rPr>
            </w:pPr>
          </w:p>
        </w:tc>
      </w:tr>
      <w:tr w:rsidR="00952486" w14:paraId="4D16388E" w14:textId="77777777" w:rsidTr="00AD5150">
        <w:tc>
          <w:tcPr>
            <w:tcW w:w="9626" w:type="dxa"/>
            <w:gridSpan w:val="2"/>
            <w:tcBorders>
              <w:bottom w:val="single" w:sz="4" w:space="0" w:color="1B2840"/>
            </w:tcBorders>
            <w:shd w:val="clear" w:color="auto" w:fill="1B2840"/>
          </w:tcPr>
          <w:p w14:paraId="7F1B158A" w14:textId="5850B81C" w:rsidR="00952486" w:rsidRPr="009C35EE" w:rsidRDefault="00AD5150" w:rsidP="00AD5150">
            <w:pPr>
              <w:spacing w:line="276" w:lineRule="auto"/>
              <w:jc w:val="center"/>
              <w:rPr>
                <w:rFonts w:asciiTheme="majorHAnsi" w:hAnsiTheme="majorHAnsi" w:cstheme="majorHAnsi"/>
                <w:szCs w:val="22"/>
              </w:rPr>
            </w:pPr>
            <w:r w:rsidRPr="00AD5150">
              <w:rPr>
                <w:rFonts w:eastAsiaTheme="minorHAnsi" w:cstheme="minorBidi"/>
                <w:b/>
                <w:bCs/>
                <w:color w:val="FFFFFF" w:themeColor="background1"/>
                <w:sz w:val="24"/>
              </w:rPr>
              <w:t>HQIP review of data access request</w:t>
            </w:r>
            <w:r w:rsidR="00FB451F">
              <w:rPr>
                <w:rFonts w:eastAsiaTheme="minorHAnsi" w:cstheme="minorBidi"/>
                <w:b/>
                <w:bCs/>
                <w:color w:val="FFFFFF" w:themeColor="background1"/>
                <w:sz w:val="24"/>
              </w:rPr>
              <w:t xml:space="preserve"> form</w:t>
            </w:r>
            <w:r w:rsidRPr="00AD5150">
              <w:rPr>
                <w:rFonts w:eastAsiaTheme="minorHAnsi" w:cstheme="minorBidi"/>
                <w:b/>
                <w:bCs/>
                <w:color w:val="FFFFFF" w:themeColor="background1"/>
                <w:sz w:val="24"/>
              </w:rPr>
              <w:t>: 20 days</w:t>
            </w:r>
          </w:p>
        </w:tc>
      </w:tr>
      <w:tr w:rsidR="00952486" w14:paraId="5941A050" w14:textId="77777777" w:rsidTr="00AD5150">
        <w:tc>
          <w:tcPr>
            <w:tcW w:w="9626" w:type="dxa"/>
            <w:gridSpan w:val="2"/>
            <w:tcBorders>
              <w:left w:val="nil"/>
              <w:right w:val="nil"/>
            </w:tcBorders>
          </w:tcPr>
          <w:p w14:paraId="0671DD40" w14:textId="77777777" w:rsidR="00952486" w:rsidRPr="009C35EE" w:rsidRDefault="00952486" w:rsidP="00952486">
            <w:pPr>
              <w:spacing w:line="360" w:lineRule="auto"/>
              <w:rPr>
                <w:rFonts w:asciiTheme="majorHAnsi" w:hAnsiTheme="majorHAnsi" w:cstheme="majorHAnsi"/>
                <w:sz w:val="10"/>
                <w:szCs w:val="10"/>
              </w:rPr>
            </w:pPr>
          </w:p>
        </w:tc>
      </w:tr>
      <w:tr w:rsidR="00952486" w14:paraId="61985AF4" w14:textId="77777777" w:rsidTr="00AD5150">
        <w:tc>
          <w:tcPr>
            <w:tcW w:w="988" w:type="dxa"/>
            <w:tcBorders>
              <w:bottom w:val="single" w:sz="4" w:space="0" w:color="1B2840"/>
            </w:tcBorders>
            <w:shd w:val="clear" w:color="auto" w:fill="1B2840"/>
          </w:tcPr>
          <w:p w14:paraId="7346A97B" w14:textId="58B7A124" w:rsidR="00952486" w:rsidRPr="009C35EE" w:rsidRDefault="00952486" w:rsidP="00952486">
            <w:pPr>
              <w:pStyle w:val="NormalWeb"/>
              <w:spacing w:before="0" w:beforeAutospacing="0" w:after="0" w:afterAutospacing="0" w:line="276" w:lineRule="auto"/>
              <w:jc w:val="center"/>
              <w:rPr>
                <w:rFonts w:asciiTheme="majorHAnsi" w:hAnsiTheme="majorHAnsi" w:cstheme="majorHAnsi"/>
                <w:color w:val="FFFFFF" w:themeColor="background1"/>
                <w:sz w:val="72"/>
                <w:szCs w:val="72"/>
              </w:rPr>
            </w:pPr>
            <w:r w:rsidRPr="009C35EE">
              <w:rPr>
                <w:rFonts w:ascii="Calibri" w:hAnsi="Calibri" w:cs="Calibri"/>
                <w:color w:val="FFFFFF" w:themeColor="background1"/>
                <w:sz w:val="72"/>
                <w:szCs w:val="72"/>
              </w:rPr>
              <w:t>4</w:t>
            </w:r>
          </w:p>
        </w:tc>
        <w:tc>
          <w:tcPr>
            <w:tcW w:w="8638" w:type="dxa"/>
            <w:tcBorders>
              <w:bottom w:val="single" w:sz="4" w:space="0" w:color="1B2840"/>
            </w:tcBorders>
          </w:tcPr>
          <w:p w14:paraId="6ACCE3A3" w14:textId="77777777" w:rsidR="00A36C38" w:rsidRDefault="00537F2F" w:rsidP="00952486">
            <w:pPr>
              <w:spacing w:line="360" w:lineRule="auto"/>
              <w:rPr>
                <w:rFonts w:ascii="Calibri" w:hAnsi="Calibri" w:cs="Calibri"/>
                <w:color w:val="44555F"/>
                <w:szCs w:val="22"/>
              </w:rPr>
            </w:pPr>
            <w:r>
              <w:rPr>
                <w:rFonts w:ascii="Calibri" w:hAnsi="Calibri" w:cs="Calibri"/>
                <w:color w:val="44555F"/>
                <w:szCs w:val="22"/>
              </w:rPr>
              <w:t>HQIP will review the application and may request clarifications</w:t>
            </w:r>
            <w:r w:rsidR="00AD5150" w:rsidRPr="0008199A">
              <w:rPr>
                <w:rFonts w:ascii="Calibri" w:hAnsi="Calibri" w:cs="Calibri"/>
                <w:color w:val="44555F"/>
                <w:szCs w:val="22"/>
              </w:rPr>
              <w:t xml:space="preserve">. </w:t>
            </w:r>
          </w:p>
          <w:p w14:paraId="21802739" w14:textId="77777777" w:rsidR="00952486" w:rsidRDefault="00AD5150" w:rsidP="00952486">
            <w:pPr>
              <w:spacing w:line="360" w:lineRule="auto"/>
              <w:rPr>
                <w:rFonts w:ascii="Calibri" w:hAnsi="Calibri" w:cs="Calibri"/>
                <w:color w:val="44555F"/>
                <w:szCs w:val="22"/>
              </w:rPr>
            </w:pPr>
            <w:r w:rsidRPr="0008199A">
              <w:rPr>
                <w:rFonts w:ascii="Calibri" w:hAnsi="Calibri" w:cs="Calibri"/>
                <w:color w:val="44555F"/>
                <w:szCs w:val="22"/>
              </w:rPr>
              <w:t xml:space="preserve">HQIP may advise that your request needs further review by the Data Access Request Group (DARG) – for example, because the requested data is linked to data held by third parties (e.g. NHS </w:t>
            </w:r>
            <w:r>
              <w:rPr>
                <w:rFonts w:ascii="Calibri" w:hAnsi="Calibri" w:cs="Calibri"/>
                <w:color w:val="44555F"/>
                <w:szCs w:val="22"/>
              </w:rPr>
              <w:t>England</w:t>
            </w:r>
            <w:r w:rsidRPr="0008199A">
              <w:rPr>
                <w:rFonts w:ascii="Calibri" w:hAnsi="Calibri" w:cs="Calibri"/>
                <w:color w:val="44555F"/>
                <w:szCs w:val="22"/>
              </w:rPr>
              <w:t xml:space="preserve">). </w:t>
            </w:r>
          </w:p>
          <w:p w14:paraId="78E0C2A6" w14:textId="584F15F1" w:rsidR="00A36C38" w:rsidRPr="009C35EE" w:rsidRDefault="004B281D" w:rsidP="00952486">
            <w:pPr>
              <w:spacing w:line="360" w:lineRule="auto"/>
              <w:rPr>
                <w:rFonts w:asciiTheme="majorHAnsi" w:hAnsiTheme="majorHAnsi" w:cstheme="majorHAnsi"/>
                <w:szCs w:val="22"/>
              </w:rPr>
            </w:pPr>
            <w:r>
              <w:rPr>
                <w:rFonts w:ascii="Calibri" w:hAnsi="Calibri" w:cs="Calibri"/>
                <w:color w:val="44555F"/>
                <w:szCs w:val="22"/>
              </w:rPr>
              <w:t>Where</w:t>
            </w:r>
            <w:r w:rsidR="00A36C38" w:rsidRPr="004B281D">
              <w:rPr>
                <w:rFonts w:ascii="Calibri" w:hAnsi="Calibri" w:cs="Calibri"/>
                <w:color w:val="44555F"/>
                <w:szCs w:val="22"/>
              </w:rPr>
              <w:t xml:space="preserve"> appropriate, NRAP </w:t>
            </w:r>
            <w:r w:rsidR="004E5E72" w:rsidRPr="004B281D">
              <w:rPr>
                <w:rFonts w:ascii="Calibri" w:hAnsi="Calibri" w:cs="Calibri"/>
                <w:color w:val="44555F"/>
                <w:szCs w:val="22"/>
              </w:rPr>
              <w:t>are able to assist with clarifications.</w:t>
            </w:r>
          </w:p>
        </w:tc>
      </w:tr>
      <w:tr w:rsidR="00952486" w14:paraId="3ACEA0D5" w14:textId="77777777" w:rsidTr="00AD5150">
        <w:tc>
          <w:tcPr>
            <w:tcW w:w="9626" w:type="dxa"/>
            <w:gridSpan w:val="2"/>
            <w:tcBorders>
              <w:left w:val="nil"/>
              <w:right w:val="nil"/>
            </w:tcBorders>
          </w:tcPr>
          <w:p w14:paraId="55E12ED6" w14:textId="77777777" w:rsidR="00952486" w:rsidRPr="009C35EE" w:rsidRDefault="00952486" w:rsidP="00952486">
            <w:pPr>
              <w:spacing w:line="360" w:lineRule="auto"/>
              <w:rPr>
                <w:rFonts w:asciiTheme="majorHAnsi" w:hAnsiTheme="majorHAnsi" w:cstheme="majorHAnsi"/>
                <w:sz w:val="10"/>
                <w:szCs w:val="10"/>
              </w:rPr>
            </w:pPr>
          </w:p>
        </w:tc>
      </w:tr>
      <w:tr w:rsidR="00AD5150" w14:paraId="04DFB2FB" w14:textId="77777777" w:rsidTr="00AD5150">
        <w:tc>
          <w:tcPr>
            <w:tcW w:w="988" w:type="dxa"/>
            <w:tcBorders>
              <w:bottom w:val="single" w:sz="4" w:space="0" w:color="1B2840"/>
            </w:tcBorders>
            <w:shd w:val="clear" w:color="auto" w:fill="1B2840"/>
          </w:tcPr>
          <w:p w14:paraId="30C1BD26" w14:textId="17ADC3A3" w:rsidR="00AD5150" w:rsidRPr="009C35EE" w:rsidRDefault="00AD5150" w:rsidP="00AD5150">
            <w:pPr>
              <w:pStyle w:val="NormalWeb"/>
              <w:spacing w:before="0" w:beforeAutospacing="0" w:after="0" w:afterAutospacing="0" w:line="276" w:lineRule="auto"/>
              <w:jc w:val="center"/>
              <w:rPr>
                <w:rFonts w:asciiTheme="majorHAnsi" w:hAnsiTheme="majorHAnsi" w:cstheme="majorHAnsi"/>
                <w:color w:val="FFFFFF" w:themeColor="background1"/>
                <w:sz w:val="72"/>
                <w:szCs w:val="72"/>
              </w:rPr>
            </w:pPr>
            <w:r w:rsidRPr="009C35EE">
              <w:rPr>
                <w:rFonts w:ascii="Calibri" w:hAnsi="Calibri" w:cs="Calibri"/>
                <w:color w:val="FFFFFF" w:themeColor="background1"/>
                <w:sz w:val="72"/>
                <w:szCs w:val="72"/>
              </w:rPr>
              <w:t>5</w:t>
            </w:r>
          </w:p>
        </w:tc>
        <w:tc>
          <w:tcPr>
            <w:tcW w:w="8638" w:type="dxa"/>
            <w:tcBorders>
              <w:bottom w:val="single" w:sz="4" w:space="0" w:color="1B2840"/>
            </w:tcBorders>
          </w:tcPr>
          <w:p w14:paraId="268C4A75" w14:textId="38C92BA9" w:rsidR="004B281D" w:rsidRDefault="004B281D" w:rsidP="00AD5150">
            <w:pPr>
              <w:spacing w:line="360" w:lineRule="auto"/>
              <w:rPr>
                <w:rFonts w:ascii="Calibri" w:hAnsi="Calibri" w:cs="Calibri"/>
                <w:color w:val="44555F"/>
                <w:szCs w:val="22"/>
              </w:rPr>
            </w:pPr>
            <w:r>
              <w:rPr>
                <w:rFonts w:ascii="Calibri" w:hAnsi="Calibri" w:cs="Calibri"/>
                <w:color w:val="44555F"/>
                <w:szCs w:val="22"/>
              </w:rPr>
              <w:t>HQIP will confirm their final decision on your application.</w:t>
            </w:r>
          </w:p>
          <w:p w14:paraId="213C01C2" w14:textId="1B52FB94" w:rsidR="004E5E72" w:rsidRDefault="004B281D" w:rsidP="00AD5150">
            <w:pPr>
              <w:spacing w:line="360" w:lineRule="auto"/>
              <w:rPr>
                <w:rFonts w:ascii="Calibri" w:hAnsi="Calibri" w:cs="Calibri"/>
                <w:color w:val="44555F"/>
                <w:szCs w:val="22"/>
              </w:rPr>
            </w:pPr>
            <w:r>
              <w:rPr>
                <w:rFonts w:ascii="Calibri" w:hAnsi="Calibri" w:cs="Calibri"/>
                <w:color w:val="44555F"/>
                <w:szCs w:val="22"/>
              </w:rPr>
              <w:lastRenderedPageBreak/>
              <w:t>If</w:t>
            </w:r>
            <w:r w:rsidR="00AD5150" w:rsidRPr="0008199A">
              <w:rPr>
                <w:rFonts w:ascii="Calibri" w:hAnsi="Calibri" w:cs="Calibri"/>
                <w:color w:val="44555F"/>
                <w:szCs w:val="22"/>
              </w:rPr>
              <w:t xml:space="preserve"> approved by HQIP, you will be asked to sign a data sharing agreement (DSA) prior to the release of your data. </w:t>
            </w:r>
            <w:r w:rsidR="004E5E72">
              <w:rPr>
                <w:rFonts w:ascii="Calibri" w:hAnsi="Calibri" w:cs="Calibri"/>
                <w:color w:val="44555F"/>
                <w:szCs w:val="22"/>
              </w:rPr>
              <w:t xml:space="preserve">Please </w:t>
            </w:r>
            <w:r w:rsidR="00A358B1">
              <w:rPr>
                <w:rFonts w:ascii="Calibri" w:hAnsi="Calibri" w:cs="Calibri"/>
                <w:color w:val="44555F"/>
                <w:szCs w:val="22"/>
              </w:rPr>
              <w:t>ensure the NRAP team are informed when your application is approved.</w:t>
            </w:r>
          </w:p>
          <w:p w14:paraId="138232B3" w14:textId="3A3AAE27" w:rsidR="00AD5150" w:rsidRPr="009C35EE" w:rsidRDefault="00AD5150" w:rsidP="00AD5150">
            <w:pPr>
              <w:spacing w:line="360" w:lineRule="auto"/>
              <w:rPr>
                <w:rFonts w:asciiTheme="majorHAnsi" w:hAnsiTheme="majorHAnsi" w:cstheme="majorHAnsi"/>
                <w:szCs w:val="22"/>
              </w:rPr>
            </w:pPr>
            <w:r w:rsidRPr="0008199A">
              <w:rPr>
                <w:rFonts w:ascii="Calibri" w:hAnsi="Calibri" w:cs="Calibri"/>
                <w:color w:val="44555F"/>
                <w:szCs w:val="22"/>
              </w:rPr>
              <w:t xml:space="preserve">Data can be released from 20 working days of signing the DSA, though more time will be needed for complex requests. </w:t>
            </w:r>
            <w:r w:rsidR="004B281D">
              <w:rPr>
                <w:rFonts w:ascii="Calibri" w:hAnsi="Calibri" w:cs="Calibri"/>
                <w:color w:val="44555F"/>
                <w:szCs w:val="22"/>
              </w:rPr>
              <w:t>The NRAP team will coordinate this process.</w:t>
            </w:r>
          </w:p>
        </w:tc>
      </w:tr>
      <w:tr w:rsidR="00AD5150" w14:paraId="2157BC61" w14:textId="77777777" w:rsidTr="00AD5150">
        <w:tc>
          <w:tcPr>
            <w:tcW w:w="9626" w:type="dxa"/>
            <w:gridSpan w:val="2"/>
            <w:tcBorders>
              <w:left w:val="nil"/>
              <w:right w:val="nil"/>
            </w:tcBorders>
          </w:tcPr>
          <w:p w14:paraId="55791642" w14:textId="77777777" w:rsidR="00AD5150" w:rsidRPr="009C35EE" w:rsidRDefault="00AD5150" w:rsidP="00AD5150">
            <w:pPr>
              <w:spacing w:line="360" w:lineRule="auto"/>
              <w:rPr>
                <w:rFonts w:asciiTheme="majorHAnsi" w:hAnsiTheme="majorHAnsi" w:cstheme="majorHAnsi"/>
                <w:sz w:val="10"/>
                <w:szCs w:val="10"/>
              </w:rPr>
            </w:pPr>
          </w:p>
        </w:tc>
      </w:tr>
      <w:tr w:rsidR="00AD5150" w14:paraId="3C6F320E" w14:textId="77777777" w:rsidTr="00AD5150">
        <w:tc>
          <w:tcPr>
            <w:tcW w:w="9626" w:type="dxa"/>
            <w:gridSpan w:val="2"/>
            <w:tcBorders>
              <w:bottom w:val="single" w:sz="4" w:space="0" w:color="1B2840"/>
            </w:tcBorders>
            <w:shd w:val="clear" w:color="auto" w:fill="1B2840"/>
          </w:tcPr>
          <w:p w14:paraId="6BF1F5CA" w14:textId="2335265E" w:rsidR="00AD5150" w:rsidRPr="00AD5150" w:rsidRDefault="00AD5150" w:rsidP="00AD5150">
            <w:pPr>
              <w:spacing w:line="276" w:lineRule="auto"/>
              <w:jc w:val="center"/>
              <w:rPr>
                <w:rFonts w:eastAsiaTheme="minorHAnsi" w:cstheme="minorBidi"/>
                <w:b/>
                <w:bCs/>
                <w:color w:val="FFFFFF" w:themeColor="background1"/>
                <w:sz w:val="24"/>
              </w:rPr>
            </w:pPr>
            <w:r w:rsidRPr="00AD5150">
              <w:rPr>
                <w:rFonts w:eastAsiaTheme="minorHAnsi" w:cstheme="minorBidi"/>
                <w:b/>
                <w:bCs/>
                <w:color w:val="FFFFFF" w:themeColor="background1"/>
                <w:sz w:val="24"/>
              </w:rPr>
              <w:t>Your data will be extracted, processed, and released to you according to the agreed timeframe</w:t>
            </w:r>
          </w:p>
        </w:tc>
      </w:tr>
      <w:tr w:rsidR="00AD5150" w14:paraId="1742F285" w14:textId="77777777" w:rsidTr="00AD5150">
        <w:tc>
          <w:tcPr>
            <w:tcW w:w="9626" w:type="dxa"/>
            <w:gridSpan w:val="2"/>
            <w:tcBorders>
              <w:left w:val="nil"/>
              <w:right w:val="nil"/>
            </w:tcBorders>
          </w:tcPr>
          <w:p w14:paraId="52B57B2B" w14:textId="77777777" w:rsidR="00AD5150" w:rsidRPr="009C35EE" w:rsidRDefault="00AD5150" w:rsidP="00AD5150">
            <w:pPr>
              <w:spacing w:line="360" w:lineRule="auto"/>
              <w:rPr>
                <w:rFonts w:asciiTheme="majorHAnsi" w:hAnsiTheme="majorHAnsi" w:cstheme="majorHAnsi"/>
                <w:sz w:val="10"/>
                <w:szCs w:val="10"/>
              </w:rPr>
            </w:pPr>
          </w:p>
        </w:tc>
      </w:tr>
      <w:tr w:rsidR="00AD5150" w14:paraId="4457F089" w14:textId="77777777" w:rsidTr="00AD5150">
        <w:tc>
          <w:tcPr>
            <w:tcW w:w="988" w:type="dxa"/>
            <w:shd w:val="clear" w:color="auto" w:fill="1B2840"/>
          </w:tcPr>
          <w:p w14:paraId="2907968F" w14:textId="00370ABA" w:rsidR="00AD5150" w:rsidRPr="009C35EE" w:rsidRDefault="00AD5150" w:rsidP="00AD5150">
            <w:pPr>
              <w:pStyle w:val="NormalWeb"/>
              <w:spacing w:before="0" w:beforeAutospacing="0" w:after="0" w:afterAutospacing="0" w:line="276" w:lineRule="auto"/>
              <w:jc w:val="center"/>
              <w:rPr>
                <w:rFonts w:asciiTheme="majorHAnsi" w:hAnsiTheme="majorHAnsi" w:cstheme="majorHAnsi"/>
                <w:color w:val="FFFFFF" w:themeColor="background1"/>
                <w:sz w:val="72"/>
                <w:szCs w:val="72"/>
              </w:rPr>
            </w:pPr>
            <w:r w:rsidRPr="009C35EE">
              <w:rPr>
                <w:rFonts w:ascii="Calibri" w:hAnsi="Calibri" w:cs="Calibri"/>
                <w:color w:val="FFFFFF" w:themeColor="background1"/>
                <w:sz w:val="72"/>
                <w:szCs w:val="72"/>
              </w:rPr>
              <w:t>6</w:t>
            </w:r>
          </w:p>
        </w:tc>
        <w:tc>
          <w:tcPr>
            <w:tcW w:w="8638" w:type="dxa"/>
          </w:tcPr>
          <w:p w14:paraId="69F30328" w14:textId="77777777" w:rsidR="00AD5150" w:rsidRPr="0008199A" w:rsidRDefault="00AD5150" w:rsidP="00AD5150">
            <w:pPr>
              <w:autoSpaceDE w:val="0"/>
              <w:autoSpaceDN w:val="0"/>
              <w:adjustRightInd w:val="0"/>
              <w:spacing w:line="360" w:lineRule="auto"/>
              <w:rPr>
                <w:rFonts w:ascii="Calibri" w:hAnsi="Calibri" w:cs="Calibri"/>
                <w:color w:val="44555F"/>
              </w:rPr>
            </w:pPr>
            <w:r w:rsidRPr="0008199A">
              <w:rPr>
                <w:rFonts w:ascii="Calibri" w:hAnsi="Calibri" w:cs="Calibri"/>
                <w:color w:val="44555F"/>
              </w:rPr>
              <w:t>Once you receive your data, you will be asked to:</w:t>
            </w:r>
          </w:p>
          <w:p w14:paraId="2ACD0075" w14:textId="52FE20A0" w:rsidR="00AD5150" w:rsidRPr="0008199A" w:rsidRDefault="00AD5150" w:rsidP="00AD5150">
            <w:pPr>
              <w:pStyle w:val="ListParagraph"/>
              <w:numPr>
                <w:ilvl w:val="0"/>
                <w:numId w:val="4"/>
              </w:numPr>
              <w:autoSpaceDE w:val="0"/>
              <w:autoSpaceDN w:val="0"/>
              <w:adjustRightInd w:val="0"/>
              <w:spacing w:after="0" w:line="360" w:lineRule="auto"/>
              <w:ind w:left="714" w:hanging="357"/>
              <w:rPr>
                <w:rFonts w:ascii="Calibri" w:hAnsi="Calibri" w:cs="Calibri"/>
                <w:color w:val="44555F"/>
              </w:rPr>
            </w:pPr>
            <w:r>
              <w:rPr>
                <w:rFonts w:ascii="Calibri" w:hAnsi="Calibri" w:cs="Calibri"/>
                <w:color w:val="44555F"/>
              </w:rPr>
              <w:t>U</w:t>
            </w:r>
            <w:r w:rsidRPr="0008199A">
              <w:rPr>
                <w:rFonts w:ascii="Calibri" w:hAnsi="Calibri" w:cs="Calibri"/>
                <w:color w:val="44555F"/>
              </w:rPr>
              <w:t>pdate N</w:t>
            </w:r>
            <w:r>
              <w:rPr>
                <w:rFonts w:ascii="Calibri" w:hAnsi="Calibri" w:cs="Calibri"/>
                <w:color w:val="44555F"/>
              </w:rPr>
              <w:t>R</w:t>
            </w:r>
            <w:r w:rsidRPr="0008199A">
              <w:rPr>
                <w:rFonts w:ascii="Calibri" w:hAnsi="Calibri" w:cs="Calibri"/>
                <w:color w:val="44555F"/>
              </w:rPr>
              <w:t>AP on projected publication date of any materials to be published (written or oral)</w:t>
            </w:r>
          </w:p>
          <w:p w14:paraId="159743B3" w14:textId="15C3BFA3" w:rsidR="00AD5150" w:rsidRPr="0008199A" w:rsidRDefault="00AD5150" w:rsidP="00AD5150">
            <w:pPr>
              <w:pStyle w:val="ListParagraph"/>
              <w:numPr>
                <w:ilvl w:val="0"/>
                <w:numId w:val="4"/>
              </w:numPr>
              <w:autoSpaceDE w:val="0"/>
              <w:autoSpaceDN w:val="0"/>
              <w:adjustRightInd w:val="0"/>
              <w:spacing w:after="0" w:line="360" w:lineRule="auto"/>
              <w:rPr>
                <w:rFonts w:ascii="Calibri" w:hAnsi="Calibri" w:cs="Calibri"/>
                <w:color w:val="44555F"/>
              </w:rPr>
            </w:pPr>
            <w:r>
              <w:rPr>
                <w:rFonts w:ascii="Calibri" w:hAnsi="Calibri" w:cs="Calibri"/>
                <w:color w:val="44555F"/>
              </w:rPr>
              <w:t>P</w:t>
            </w:r>
            <w:r w:rsidRPr="0008199A">
              <w:rPr>
                <w:rFonts w:ascii="Calibri" w:hAnsi="Calibri" w:cs="Calibri"/>
                <w:color w:val="44555F"/>
              </w:rPr>
              <w:t>rovide a near-final draft of any materials to be published (written or oral) for review and comment</w:t>
            </w:r>
          </w:p>
          <w:p w14:paraId="670CF088" w14:textId="5C4E9B14" w:rsidR="00AD5150" w:rsidRPr="0008199A" w:rsidRDefault="00AD5150" w:rsidP="00AD5150">
            <w:pPr>
              <w:pStyle w:val="ListParagraph"/>
              <w:numPr>
                <w:ilvl w:val="0"/>
                <w:numId w:val="4"/>
              </w:numPr>
              <w:autoSpaceDE w:val="0"/>
              <w:autoSpaceDN w:val="0"/>
              <w:adjustRightInd w:val="0"/>
              <w:spacing w:after="0" w:line="360" w:lineRule="auto"/>
              <w:rPr>
                <w:rFonts w:ascii="Calibri" w:hAnsi="Calibri" w:cs="Calibri"/>
                <w:color w:val="44555F"/>
              </w:rPr>
            </w:pPr>
            <w:r>
              <w:rPr>
                <w:rFonts w:ascii="Calibri" w:hAnsi="Calibri" w:cs="Calibri"/>
                <w:color w:val="44555F"/>
              </w:rPr>
              <w:t>A</w:t>
            </w:r>
            <w:r w:rsidRPr="0008199A">
              <w:rPr>
                <w:rFonts w:ascii="Calibri" w:hAnsi="Calibri" w:cs="Calibri"/>
                <w:color w:val="44555F"/>
              </w:rPr>
              <w:t>cknowledge N</w:t>
            </w:r>
            <w:r>
              <w:rPr>
                <w:rFonts w:ascii="Calibri" w:hAnsi="Calibri" w:cs="Calibri"/>
                <w:color w:val="44555F"/>
              </w:rPr>
              <w:t>R</w:t>
            </w:r>
            <w:r w:rsidRPr="0008199A">
              <w:rPr>
                <w:rFonts w:ascii="Calibri" w:hAnsi="Calibri" w:cs="Calibri"/>
                <w:color w:val="44555F"/>
              </w:rPr>
              <w:t>AP and any other bodies confirmed by N</w:t>
            </w:r>
            <w:r>
              <w:rPr>
                <w:rFonts w:ascii="Calibri" w:hAnsi="Calibri" w:cs="Calibri"/>
                <w:color w:val="44555F"/>
              </w:rPr>
              <w:t>R</w:t>
            </w:r>
            <w:r w:rsidRPr="0008199A">
              <w:rPr>
                <w:rFonts w:ascii="Calibri" w:hAnsi="Calibri" w:cs="Calibri"/>
                <w:color w:val="44555F"/>
              </w:rPr>
              <w:t>AP in all work (written or oral)</w:t>
            </w:r>
          </w:p>
          <w:p w14:paraId="723AEC45" w14:textId="09DF2F38" w:rsidR="00AD5150" w:rsidRDefault="00AD5150" w:rsidP="00AD5150">
            <w:pPr>
              <w:pStyle w:val="ListParagraph"/>
              <w:numPr>
                <w:ilvl w:val="0"/>
                <w:numId w:val="4"/>
              </w:numPr>
              <w:autoSpaceDE w:val="0"/>
              <w:autoSpaceDN w:val="0"/>
              <w:adjustRightInd w:val="0"/>
              <w:spacing w:after="0" w:line="360" w:lineRule="auto"/>
              <w:rPr>
                <w:rFonts w:ascii="Calibri" w:hAnsi="Calibri" w:cs="Calibri"/>
                <w:color w:val="44555F"/>
              </w:rPr>
            </w:pPr>
            <w:r>
              <w:rPr>
                <w:rFonts w:ascii="Calibri" w:hAnsi="Calibri" w:cs="Calibri"/>
                <w:color w:val="44555F"/>
              </w:rPr>
              <w:t>P</w:t>
            </w:r>
            <w:r w:rsidRPr="0008199A">
              <w:rPr>
                <w:rFonts w:ascii="Calibri" w:hAnsi="Calibri" w:cs="Calibri"/>
                <w:color w:val="44555F"/>
              </w:rPr>
              <w:t>rovide twice yearly written updates of progress to N</w:t>
            </w:r>
            <w:r w:rsidR="001A5F90">
              <w:rPr>
                <w:rFonts w:ascii="Calibri" w:hAnsi="Calibri" w:cs="Calibri"/>
                <w:color w:val="44555F"/>
              </w:rPr>
              <w:t>R</w:t>
            </w:r>
            <w:r w:rsidRPr="0008199A">
              <w:rPr>
                <w:rFonts w:ascii="Calibri" w:hAnsi="Calibri" w:cs="Calibri"/>
                <w:color w:val="44555F"/>
              </w:rPr>
              <w:t>AP</w:t>
            </w:r>
          </w:p>
          <w:p w14:paraId="2327AE56" w14:textId="2D82553F" w:rsidR="00AD5150" w:rsidRPr="00AD5150" w:rsidRDefault="00AD5150" w:rsidP="00AD5150">
            <w:pPr>
              <w:pStyle w:val="ListParagraph"/>
              <w:numPr>
                <w:ilvl w:val="0"/>
                <w:numId w:val="4"/>
              </w:numPr>
              <w:autoSpaceDE w:val="0"/>
              <w:autoSpaceDN w:val="0"/>
              <w:adjustRightInd w:val="0"/>
              <w:spacing w:after="0" w:line="360" w:lineRule="auto"/>
              <w:rPr>
                <w:rFonts w:ascii="Calibri" w:hAnsi="Calibri" w:cs="Calibri"/>
                <w:color w:val="44555F"/>
              </w:rPr>
            </w:pPr>
            <w:r>
              <w:rPr>
                <w:rFonts w:ascii="Calibri" w:hAnsi="Calibri" w:cs="Calibri"/>
                <w:color w:val="44555F"/>
              </w:rPr>
              <w:t>D</w:t>
            </w:r>
            <w:r w:rsidRPr="00AD5150">
              <w:rPr>
                <w:rFonts w:ascii="Calibri" w:hAnsi="Calibri" w:cs="Calibri"/>
                <w:color w:val="44555F"/>
              </w:rPr>
              <w:t xml:space="preserve">estroy the data at the end of the specified agreements in line with the conditions included in the DSA. </w:t>
            </w:r>
          </w:p>
        </w:tc>
      </w:tr>
    </w:tbl>
    <w:p w14:paraId="23503A86" w14:textId="77777777" w:rsidR="001924AD" w:rsidRDefault="001924AD" w:rsidP="00A06C5B">
      <w:pPr>
        <w:spacing w:line="360" w:lineRule="auto"/>
        <w:rPr>
          <w:rFonts w:asciiTheme="majorHAnsi" w:hAnsiTheme="majorHAnsi" w:cstheme="majorHAnsi"/>
          <w:color w:val="41535C"/>
          <w:sz w:val="24"/>
        </w:rPr>
      </w:pPr>
    </w:p>
    <w:p w14:paraId="49578DD5" w14:textId="336E2362" w:rsidR="00AD5150" w:rsidRPr="00AD5150" w:rsidRDefault="00AD5150" w:rsidP="001924AD">
      <w:pPr>
        <w:rPr>
          <w:rFonts w:asciiTheme="majorHAnsi" w:hAnsiTheme="majorHAnsi" w:cstheme="majorHAnsi"/>
          <w:color w:val="41535C"/>
          <w:sz w:val="24"/>
        </w:rPr>
      </w:pPr>
      <w:r w:rsidRPr="00AD5150">
        <w:rPr>
          <w:rFonts w:asciiTheme="majorHAnsi" w:hAnsiTheme="majorHAnsi" w:cstheme="majorHAnsi"/>
          <w:color w:val="41535C"/>
          <w:sz w:val="24"/>
        </w:rPr>
        <w:t>Data application costs</w:t>
      </w:r>
    </w:p>
    <w:p w14:paraId="39D41D0B" w14:textId="0B0BED46" w:rsidR="00AD5150" w:rsidRPr="00AD5150" w:rsidRDefault="00AD5150" w:rsidP="00AD5150">
      <w:pPr>
        <w:spacing w:line="276" w:lineRule="auto"/>
        <w:rPr>
          <w:rFonts w:ascii="Calibri" w:hAnsi="Calibri" w:cs="Calibri"/>
          <w:color w:val="41535C"/>
        </w:rPr>
      </w:pPr>
      <w:r w:rsidRPr="00AD5150">
        <w:rPr>
          <w:rFonts w:ascii="Calibri" w:hAnsi="Calibri" w:cs="Calibri"/>
          <w:color w:val="41535C"/>
        </w:rPr>
        <w:t>There is no cost for using N</w:t>
      </w:r>
      <w:r>
        <w:rPr>
          <w:rFonts w:ascii="Calibri" w:hAnsi="Calibri" w:cs="Calibri"/>
          <w:color w:val="41535C"/>
        </w:rPr>
        <w:t>R</w:t>
      </w:r>
      <w:r w:rsidRPr="00AD5150">
        <w:rPr>
          <w:rFonts w:ascii="Calibri" w:hAnsi="Calibri" w:cs="Calibri"/>
          <w:color w:val="41535C"/>
        </w:rPr>
        <w:t>AP data that is publicly available, or for applying to reproduce N</w:t>
      </w:r>
      <w:r>
        <w:rPr>
          <w:rFonts w:ascii="Calibri" w:hAnsi="Calibri" w:cs="Calibri"/>
          <w:color w:val="41535C"/>
        </w:rPr>
        <w:t>R</w:t>
      </w:r>
      <w:r w:rsidRPr="00AD5150">
        <w:rPr>
          <w:rFonts w:ascii="Calibri" w:hAnsi="Calibri" w:cs="Calibri"/>
          <w:color w:val="41535C"/>
        </w:rPr>
        <w:t xml:space="preserve">AP content. </w:t>
      </w:r>
    </w:p>
    <w:p w14:paraId="196B0FCE" w14:textId="77777777" w:rsidR="00AD5150" w:rsidRPr="00AD5150" w:rsidRDefault="00AD5150" w:rsidP="00AD5150">
      <w:pPr>
        <w:spacing w:line="276" w:lineRule="auto"/>
        <w:rPr>
          <w:rFonts w:ascii="Calibri" w:hAnsi="Calibri" w:cs="Calibri"/>
          <w:color w:val="41535C"/>
        </w:rPr>
      </w:pPr>
      <w:r w:rsidRPr="00AD5150">
        <w:rPr>
          <w:rFonts w:ascii="Calibri" w:hAnsi="Calibri" w:cs="Calibri"/>
          <w:color w:val="41535C"/>
        </w:rPr>
        <w:t xml:space="preserve">If you are applying to use data that is not publicly available, there will be a cost involved for administration of your request and data handling. There will be an additional cost for more complex requests, for example, if you require archived data (from before April 2017) or if you require data linkage or cleaning. A breakdown of standard costs is provided in the table below. </w:t>
      </w:r>
    </w:p>
    <w:p w14:paraId="3B4A1F63" w14:textId="77777777" w:rsidR="00AD5150" w:rsidRPr="00AD5150" w:rsidRDefault="00AD5150" w:rsidP="00AD5150">
      <w:pPr>
        <w:spacing w:line="276" w:lineRule="auto"/>
        <w:rPr>
          <w:rFonts w:ascii="Calibri" w:hAnsi="Calibri" w:cs="Calibri"/>
          <w:color w:val="41535C"/>
        </w:rPr>
      </w:pPr>
    </w:p>
    <w:p w14:paraId="25A2F2BB" w14:textId="77777777" w:rsidR="00AD5150" w:rsidRPr="00AD5150" w:rsidRDefault="00AD5150" w:rsidP="00AD5150">
      <w:pPr>
        <w:spacing w:line="276" w:lineRule="auto"/>
        <w:rPr>
          <w:rFonts w:ascii="Calibri" w:hAnsi="Calibri" w:cs="Calibri"/>
          <w:color w:val="41535C"/>
        </w:rPr>
      </w:pPr>
      <w:r w:rsidRPr="00AD5150">
        <w:rPr>
          <w:rFonts w:ascii="Calibri" w:hAnsi="Calibri" w:cs="Calibri"/>
          <w:color w:val="41535C"/>
        </w:rPr>
        <w:t>As the cost varies depending on the nature of your request, it will be confirmed with applicants on a case-by-case basis:</w:t>
      </w:r>
    </w:p>
    <w:p w14:paraId="7746BAA2" w14:textId="77777777" w:rsidR="00AD5150" w:rsidRPr="00AD5150" w:rsidRDefault="00AD5150" w:rsidP="00AD5150">
      <w:pPr>
        <w:pStyle w:val="ListParagraph"/>
        <w:numPr>
          <w:ilvl w:val="1"/>
          <w:numId w:val="5"/>
        </w:numPr>
        <w:spacing w:after="0" w:line="276" w:lineRule="auto"/>
        <w:rPr>
          <w:rFonts w:ascii="Calibri" w:hAnsi="Calibri" w:cs="Calibri"/>
          <w:color w:val="41535C"/>
        </w:rPr>
      </w:pPr>
      <w:r w:rsidRPr="00AD5150">
        <w:rPr>
          <w:rFonts w:ascii="Calibri" w:hAnsi="Calibri" w:cs="Calibri"/>
          <w:color w:val="41535C"/>
        </w:rPr>
        <w:t>You will be informed of an approximate cost based on your specific needs before your data access request form is submitted to the Research Committee. This is given on the understanding the final cost will be confirmed by the committee during their review.</w:t>
      </w:r>
    </w:p>
    <w:p w14:paraId="1D43B341" w14:textId="792AD369" w:rsidR="00786EA5" w:rsidRPr="001924AD" w:rsidRDefault="00AD5150" w:rsidP="00AD5150">
      <w:pPr>
        <w:pStyle w:val="ListParagraph"/>
        <w:numPr>
          <w:ilvl w:val="1"/>
          <w:numId w:val="5"/>
        </w:numPr>
        <w:spacing w:after="0" w:line="276" w:lineRule="auto"/>
        <w:rPr>
          <w:rFonts w:ascii="Calibri" w:hAnsi="Calibri" w:cs="Calibri"/>
          <w:color w:val="41535C"/>
        </w:rPr>
      </w:pPr>
      <w:r w:rsidRPr="00AD5150">
        <w:rPr>
          <w:rFonts w:ascii="Calibri" w:hAnsi="Calibri" w:cs="Calibri"/>
          <w:color w:val="41535C"/>
        </w:rPr>
        <w:t>Following review and approval by the Research Committee, N</w:t>
      </w:r>
      <w:r>
        <w:rPr>
          <w:rFonts w:ascii="Calibri" w:hAnsi="Calibri" w:cs="Calibri"/>
          <w:color w:val="41535C"/>
        </w:rPr>
        <w:t>R</w:t>
      </w:r>
      <w:r w:rsidRPr="00AD5150">
        <w:rPr>
          <w:rFonts w:ascii="Calibri" w:hAnsi="Calibri" w:cs="Calibri"/>
          <w:color w:val="41535C"/>
        </w:rPr>
        <w:t>AP will confirm and agree a final cost with you before your application is submitted to HQIP.</w:t>
      </w:r>
    </w:p>
    <w:p w14:paraId="793F7C1E" w14:textId="76A7C529" w:rsidR="00AD5150" w:rsidRPr="00D34EF9" w:rsidRDefault="00AD5150" w:rsidP="00AD5150">
      <w:pPr>
        <w:spacing w:line="276" w:lineRule="auto"/>
        <w:rPr>
          <w:rFonts w:ascii="Calibri" w:eastAsia="MS Mincho" w:hAnsi="Calibri" w:cs="Arial"/>
          <w:bCs/>
          <w:color w:val="41535C"/>
          <w:sz w:val="24"/>
          <w:lang w:val="en-US"/>
        </w:rPr>
      </w:pPr>
      <w:r w:rsidRPr="00D34EF9">
        <w:rPr>
          <w:rFonts w:ascii="Calibri" w:eastAsia="MS Mincho" w:hAnsi="Calibri" w:cs="Arial"/>
          <w:bCs/>
          <w:color w:val="41535C"/>
          <w:sz w:val="24"/>
          <w:lang w:val="en-US"/>
        </w:rPr>
        <w:lastRenderedPageBreak/>
        <w:t>Data application requests: Standard fees</w:t>
      </w:r>
    </w:p>
    <w:tbl>
      <w:tblPr>
        <w:tblStyle w:val="TableGrid"/>
        <w:tblW w:w="10834" w:type="dxa"/>
        <w:tblInd w:w="-856" w:type="dxa"/>
        <w:tblLook w:val="04A0" w:firstRow="1" w:lastRow="0" w:firstColumn="1" w:lastColumn="0" w:noHBand="0" w:noVBand="1"/>
      </w:tblPr>
      <w:tblGrid>
        <w:gridCol w:w="3590"/>
        <w:gridCol w:w="1214"/>
        <w:gridCol w:w="2426"/>
        <w:gridCol w:w="1603"/>
        <w:gridCol w:w="1995"/>
        <w:gridCol w:w="6"/>
      </w:tblGrid>
      <w:tr w:rsidR="00AD5150" w14:paraId="034D6FD9" w14:textId="77777777" w:rsidTr="00E76787">
        <w:trPr>
          <w:gridAfter w:val="1"/>
          <w:wAfter w:w="6" w:type="dxa"/>
          <w:trHeight w:val="405"/>
        </w:trPr>
        <w:tc>
          <w:tcPr>
            <w:tcW w:w="3590" w:type="dxa"/>
            <w:vMerge w:val="restart"/>
            <w:tcBorders>
              <w:top w:val="single" w:sz="4" w:space="0" w:color="1B2840"/>
              <w:left w:val="single" w:sz="4" w:space="0" w:color="1B2840"/>
              <w:bottom w:val="single" w:sz="4" w:space="0" w:color="1B2840"/>
              <w:right w:val="single" w:sz="4" w:space="0" w:color="1B2840"/>
            </w:tcBorders>
            <w:shd w:val="clear" w:color="auto" w:fill="1B2840"/>
            <w:vAlign w:val="center"/>
          </w:tcPr>
          <w:p w14:paraId="3E4BCD71" w14:textId="655C7D6F" w:rsidR="00AD5150" w:rsidRPr="00AD5150" w:rsidRDefault="00AD5150" w:rsidP="00BA4A54">
            <w:pPr>
              <w:spacing w:line="360" w:lineRule="auto"/>
              <w:jc w:val="center"/>
              <w:rPr>
                <w:rFonts w:asciiTheme="majorHAnsi" w:hAnsiTheme="majorHAnsi" w:cstheme="majorHAnsi"/>
                <w:b/>
                <w:bCs/>
                <w:color w:val="FFFFFF" w:themeColor="background1"/>
                <w:szCs w:val="22"/>
              </w:rPr>
            </w:pPr>
            <w:r w:rsidRPr="00AD5150">
              <w:rPr>
                <w:rFonts w:asciiTheme="majorHAnsi" w:hAnsiTheme="majorHAnsi" w:cstheme="majorHAnsi"/>
                <w:b/>
                <w:bCs/>
                <w:color w:val="FFFFFF" w:themeColor="background1"/>
                <w:szCs w:val="22"/>
              </w:rPr>
              <w:t>Type of application</w:t>
            </w:r>
          </w:p>
        </w:tc>
        <w:tc>
          <w:tcPr>
            <w:tcW w:w="7238" w:type="dxa"/>
            <w:gridSpan w:val="4"/>
            <w:tcBorders>
              <w:top w:val="single" w:sz="4" w:space="0" w:color="1B2840"/>
              <w:left w:val="single" w:sz="4" w:space="0" w:color="1B2840"/>
              <w:bottom w:val="single" w:sz="4" w:space="0" w:color="1B2840"/>
              <w:right w:val="single" w:sz="4" w:space="0" w:color="1B2840"/>
            </w:tcBorders>
            <w:shd w:val="clear" w:color="auto" w:fill="1B2840"/>
            <w:vAlign w:val="center"/>
          </w:tcPr>
          <w:p w14:paraId="41D0D378" w14:textId="17359D53" w:rsidR="00AD5150" w:rsidRPr="00D93F96" w:rsidRDefault="00AD5150" w:rsidP="00BA4A54">
            <w:pPr>
              <w:spacing w:line="360" w:lineRule="auto"/>
              <w:jc w:val="center"/>
              <w:rPr>
                <w:rFonts w:asciiTheme="majorHAnsi" w:hAnsiTheme="majorHAnsi" w:cstheme="majorHAnsi"/>
                <w:b/>
                <w:bCs/>
                <w:color w:val="FFFFFF" w:themeColor="background1"/>
                <w:sz w:val="28"/>
                <w:szCs w:val="28"/>
              </w:rPr>
            </w:pPr>
            <w:r w:rsidRPr="00D93F96">
              <w:rPr>
                <w:rFonts w:asciiTheme="majorHAnsi" w:hAnsiTheme="majorHAnsi" w:cstheme="majorHAnsi"/>
                <w:b/>
                <w:bCs/>
                <w:color w:val="FFFFFF" w:themeColor="background1"/>
                <w:sz w:val="28"/>
                <w:szCs w:val="28"/>
              </w:rPr>
              <w:t>Charges</w:t>
            </w:r>
          </w:p>
        </w:tc>
      </w:tr>
      <w:tr w:rsidR="00472BE9" w14:paraId="3C0F7363" w14:textId="77777777" w:rsidTr="00E76787">
        <w:trPr>
          <w:trHeight w:val="145"/>
        </w:trPr>
        <w:tc>
          <w:tcPr>
            <w:tcW w:w="3590" w:type="dxa"/>
            <w:vMerge/>
            <w:tcBorders>
              <w:top w:val="single" w:sz="4" w:space="0" w:color="1B2840"/>
              <w:left w:val="single" w:sz="4" w:space="0" w:color="1B2840"/>
              <w:bottom w:val="nil"/>
              <w:right w:val="single" w:sz="4" w:space="0" w:color="1B2840"/>
            </w:tcBorders>
            <w:shd w:val="clear" w:color="auto" w:fill="1B2840"/>
            <w:vAlign w:val="center"/>
          </w:tcPr>
          <w:p w14:paraId="4CC895B9" w14:textId="77777777" w:rsidR="00AD5150" w:rsidRPr="00AD5150" w:rsidRDefault="00AD5150" w:rsidP="00BA4A54">
            <w:pPr>
              <w:spacing w:line="360" w:lineRule="auto"/>
              <w:jc w:val="center"/>
              <w:rPr>
                <w:rFonts w:asciiTheme="majorHAnsi" w:hAnsiTheme="majorHAnsi" w:cstheme="majorHAnsi"/>
                <w:b/>
                <w:bCs/>
                <w:color w:val="FFFFFF" w:themeColor="background1"/>
                <w:szCs w:val="22"/>
              </w:rPr>
            </w:pPr>
          </w:p>
        </w:tc>
        <w:tc>
          <w:tcPr>
            <w:tcW w:w="1214" w:type="dxa"/>
            <w:tcBorders>
              <w:top w:val="single" w:sz="4" w:space="0" w:color="1B2840"/>
              <w:left w:val="single" w:sz="4" w:space="0" w:color="1B2840"/>
              <w:bottom w:val="nil"/>
              <w:right w:val="single" w:sz="4" w:space="0" w:color="1B2840"/>
            </w:tcBorders>
            <w:shd w:val="clear" w:color="auto" w:fill="1B2840"/>
            <w:vAlign w:val="center"/>
          </w:tcPr>
          <w:p w14:paraId="2EDE4D4B" w14:textId="77777777" w:rsidR="00AD5150" w:rsidRPr="00AD5150" w:rsidRDefault="00AD5150" w:rsidP="00BA4A54">
            <w:pPr>
              <w:spacing w:line="360" w:lineRule="auto"/>
              <w:jc w:val="center"/>
              <w:rPr>
                <w:rFonts w:asciiTheme="majorHAnsi" w:hAnsiTheme="majorHAnsi" w:cstheme="majorHAnsi"/>
                <w:b/>
                <w:bCs/>
                <w:color w:val="FFFFFF" w:themeColor="background1"/>
                <w:szCs w:val="22"/>
              </w:rPr>
            </w:pPr>
            <w:r w:rsidRPr="00AD5150">
              <w:rPr>
                <w:rFonts w:asciiTheme="majorHAnsi" w:hAnsiTheme="majorHAnsi" w:cstheme="majorHAnsi"/>
                <w:b/>
                <w:bCs/>
                <w:color w:val="FFFFFF" w:themeColor="background1"/>
                <w:szCs w:val="22"/>
              </w:rPr>
              <w:t>RCP</w:t>
            </w:r>
          </w:p>
          <w:p w14:paraId="4624B566" w14:textId="4C406D18" w:rsidR="00AD5150" w:rsidRPr="00AD5150" w:rsidRDefault="00AD5150" w:rsidP="00BA4A54">
            <w:pPr>
              <w:spacing w:line="360" w:lineRule="auto"/>
              <w:jc w:val="center"/>
              <w:rPr>
                <w:rFonts w:asciiTheme="majorHAnsi" w:hAnsiTheme="majorHAnsi" w:cstheme="majorHAnsi"/>
                <w:b/>
                <w:bCs/>
                <w:color w:val="FFFFFF" w:themeColor="background1"/>
                <w:szCs w:val="22"/>
              </w:rPr>
            </w:pPr>
            <w:r w:rsidRPr="00AD5150">
              <w:rPr>
                <w:rFonts w:asciiTheme="majorHAnsi" w:hAnsiTheme="majorHAnsi" w:cstheme="majorHAnsi"/>
                <w:b/>
                <w:bCs/>
                <w:color w:val="FFFFFF" w:themeColor="background1"/>
                <w:szCs w:val="22"/>
              </w:rPr>
              <w:t>(NRAP)</w:t>
            </w:r>
          </w:p>
        </w:tc>
        <w:tc>
          <w:tcPr>
            <w:tcW w:w="2426" w:type="dxa"/>
            <w:tcBorders>
              <w:top w:val="single" w:sz="4" w:space="0" w:color="1B2840"/>
              <w:left w:val="single" w:sz="4" w:space="0" w:color="1B2840"/>
              <w:bottom w:val="nil"/>
              <w:right w:val="single" w:sz="4" w:space="0" w:color="1B2840"/>
            </w:tcBorders>
            <w:shd w:val="clear" w:color="auto" w:fill="1B2840"/>
            <w:vAlign w:val="center"/>
          </w:tcPr>
          <w:p w14:paraId="094FD6B6" w14:textId="5502B895" w:rsidR="00AD5150" w:rsidRPr="00AD5150" w:rsidRDefault="00AD5150" w:rsidP="00BA4A54">
            <w:pPr>
              <w:spacing w:line="360" w:lineRule="auto"/>
              <w:jc w:val="center"/>
              <w:rPr>
                <w:rFonts w:asciiTheme="majorHAnsi" w:hAnsiTheme="majorHAnsi" w:cstheme="majorHAnsi"/>
                <w:b/>
                <w:bCs/>
                <w:color w:val="FFFFFF" w:themeColor="background1"/>
                <w:szCs w:val="22"/>
              </w:rPr>
            </w:pPr>
            <w:r w:rsidRPr="00AD5150">
              <w:rPr>
                <w:rFonts w:asciiTheme="majorHAnsi" w:hAnsiTheme="majorHAnsi" w:cstheme="majorHAnsi"/>
                <w:b/>
                <w:bCs/>
                <w:color w:val="FFFFFF" w:themeColor="background1"/>
                <w:szCs w:val="22"/>
              </w:rPr>
              <w:t>Crown informatics database</w:t>
            </w:r>
            <w:r w:rsidR="00DA7864">
              <w:rPr>
                <w:rFonts w:asciiTheme="majorHAnsi" w:hAnsiTheme="majorHAnsi" w:cstheme="majorHAnsi"/>
                <w:b/>
                <w:bCs/>
                <w:color w:val="FFFFFF" w:themeColor="background1"/>
                <w:szCs w:val="22"/>
              </w:rPr>
              <w:t>*</w:t>
            </w:r>
          </w:p>
        </w:tc>
        <w:tc>
          <w:tcPr>
            <w:tcW w:w="1603" w:type="dxa"/>
            <w:tcBorders>
              <w:top w:val="single" w:sz="4" w:space="0" w:color="1B2840"/>
              <w:left w:val="single" w:sz="4" w:space="0" w:color="1B2840"/>
              <w:bottom w:val="nil"/>
              <w:right w:val="single" w:sz="4" w:space="0" w:color="1B2840"/>
            </w:tcBorders>
            <w:shd w:val="clear" w:color="auto" w:fill="1B2840"/>
            <w:vAlign w:val="center"/>
          </w:tcPr>
          <w:p w14:paraId="56ECB0A0" w14:textId="0D9FF358" w:rsidR="00AD5150" w:rsidRPr="00AD5150" w:rsidRDefault="00AD5150" w:rsidP="00BA4A54">
            <w:pPr>
              <w:spacing w:line="360" w:lineRule="auto"/>
              <w:jc w:val="center"/>
              <w:rPr>
                <w:rFonts w:asciiTheme="majorHAnsi" w:hAnsiTheme="majorHAnsi" w:cstheme="majorHAnsi"/>
                <w:b/>
                <w:bCs/>
                <w:color w:val="FFFFFF" w:themeColor="background1"/>
                <w:szCs w:val="22"/>
              </w:rPr>
            </w:pPr>
            <w:r w:rsidRPr="00AD5150">
              <w:rPr>
                <w:rFonts w:asciiTheme="majorHAnsi" w:hAnsiTheme="majorHAnsi" w:cstheme="majorHAnsi"/>
                <w:b/>
                <w:bCs/>
                <w:color w:val="FFFFFF" w:themeColor="background1"/>
                <w:szCs w:val="22"/>
              </w:rPr>
              <w:t>HQIP</w:t>
            </w:r>
          </w:p>
        </w:tc>
        <w:tc>
          <w:tcPr>
            <w:tcW w:w="2001" w:type="dxa"/>
            <w:gridSpan w:val="2"/>
            <w:tcBorders>
              <w:top w:val="single" w:sz="4" w:space="0" w:color="1B2840"/>
              <w:left w:val="single" w:sz="4" w:space="0" w:color="1B2840"/>
              <w:bottom w:val="nil"/>
              <w:right w:val="single" w:sz="4" w:space="0" w:color="1B2840"/>
            </w:tcBorders>
            <w:shd w:val="clear" w:color="auto" w:fill="1B2840"/>
            <w:vAlign w:val="center"/>
          </w:tcPr>
          <w:p w14:paraId="5140BFEB" w14:textId="29AEF1A0" w:rsidR="00AD5150" w:rsidRPr="00AD5150" w:rsidRDefault="00AD5150" w:rsidP="00BA4A54">
            <w:pPr>
              <w:spacing w:line="360" w:lineRule="auto"/>
              <w:jc w:val="center"/>
              <w:rPr>
                <w:rFonts w:asciiTheme="majorHAnsi" w:hAnsiTheme="majorHAnsi" w:cstheme="majorHAnsi"/>
                <w:b/>
                <w:bCs/>
                <w:color w:val="FFFFFF" w:themeColor="background1"/>
                <w:szCs w:val="22"/>
              </w:rPr>
            </w:pPr>
            <w:r w:rsidRPr="00AD5150">
              <w:rPr>
                <w:rFonts w:asciiTheme="majorHAnsi" w:hAnsiTheme="majorHAnsi" w:cstheme="majorHAnsi"/>
                <w:b/>
                <w:bCs/>
                <w:color w:val="FFFFFF" w:themeColor="background1"/>
                <w:szCs w:val="22"/>
              </w:rPr>
              <w:t>NHS England/external linkage</w:t>
            </w:r>
          </w:p>
        </w:tc>
      </w:tr>
      <w:tr w:rsidR="00472BE9" w14:paraId="243169B6" w14:textId="77777777" w:rsidTr="00E76787">
        <w:trPr>
          <w:trHeight w:val="891"/>
        </w:trPr>
        <w:tc>
          <w:tcPr>
            <w:tcW w:w="3590" w:type="dxa"/>
            <w:tcBorders>
              <w:top w:val="nil"/>
              <w:left w:val="nil"/>
              <w:bottom w:val="single" w:sz="4" w:space="0" w:color="1B2840"/>
              <w:right w:val="nil"/>
            </w:tcBorders>
            <w:vAlign w:val="center"/>
          </w:tcPr>
          <w:p w14:paraId="7940E2F3" w14:textId="77777777"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Basic data extract</w:t>
            </w:r>
          </w:p>
          <w:p w14:paraId="37CA6EB6" w14:textId="2D33C8A5"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(no linkage/archive/processing)</w:t>
            </w:r>
          </w:p>
        </w:tc>
        <w:tc>
          <w:tcPr>
            <w:tcW w:w="1214" w:type="dxa"/>
            <w:tcBorders>
              <w:top w:val="nil"/>
              <w:left w:val="nil"/>
              <w:bottom w:val="single" w:sz="4" w:space="0" w:color="1B2840"/>
              <w:right w:val="nil"/>
            </w:tcBorders>
            <w:vAlign w:val="center"/>
          </w:tcPr>
          <w:p w14:paraId="6C061C79" w14:textId="01839251"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No fee</w:t>
            </w:r>
          </w:p>
        </w:tc>
        <w:tc>
          <w:tcPr>
            <w:tcW w:w="2426" w:type="dxa"/>
            <w:tcBorders>
              <w:top w:val="nil"/>
              <w:left w:val="nil"/>
              <w:bottom w:val="single" w:sz="4" w:space="0" w:color="1B2840"/>
              <w:right w:val="nil"/>
            </w:tcBorders>
            <w:vAlign w:val="center"/>
          </w:tcPr>
          <w:p w14:paraId="417F3E6D" w14:textId="22141D1A" w:rsidR="00472BE9" w:rsidRDefault="00255902"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£580</w:t>
            </w:r>
          </w:p>
        </w:tc>
        <w:tc>
          <w:tcPr>
            <w:tcW w:w="1603" w:type="dxa"/>
            <w:tcBorders>
              <w:top w:val="nil"/>
              <w:left w:val="nil"/>
              <w:bottom w:val="single" w:sz="4" w:space="0" w:color="1B2840"/>
              <w:right w:val="nil"/>
            </w:tcBorders>
            <w:vAlign w:val="center"/>
          </w:tcPr>
          <w:p w14:paraId="498AA7CD" w14:textId="049E576A" w:rsidR="00472BE9" w:rsidRDefault="00472BE9" w:rsidP="00472BE9">
            <w:pPr>
              <w:spacing w:line="360" w:lineRule="auto"/>
              <w:jc w:val="center"/>
              <w:rPr>
                <w:rFonts w:asciiTheme="majorHAnsi" w:hAnsiTheme="majorHAnsi" w:cstheme="majorHAnsi"/>
                <w:color w:val="41535C"/>
                <w:sz w:val="24"/>
              </w:rPr>
            </w:pPr>
            <w:r w:rsidRPr="00FE3C0E">
              <w:rPr>
                <w:color w:val="44555F"/>
              </w:rPr>
              <w:t xml:space="preserve">£1000, more details </w:t>
            </w:r>
            <w:hyperlink r:id="rId15" w:history="1">
              <w:r w:rsidRPr="0050117E">
                <w:rPr>
                  <w:color w:val="44555F"/>
                  <w:u w:val="single"/>
                </w:rPr>
                <w:t>here</w:t>
              </w:r>
            </w:hyperlink>
          </w:p>
        </w:tc>
        <w:tc>
          <w:tcPr>
            <w:tcW w:w="2001" w:type="dxa"/>
            <w:gridSpan w:val="2"/>
            <w:tcBorders>
              <w:top w:val="nil"/>
              <w:left w:val="nil"/>
              <w:bottom w:val="single" w:sz="4" w:space="0" w:color="1B2840"/>
              <w:right w:val="nil"/>
            </w:tcBorders>
            <w:vAlign w:val="center"/>
          </w:tcPr>
          <w:p w14:paraId="675432E5" w14:textId="39E240D0" w:rsidR="00472BE9" w:rsidRDefault="00472BE9" w:rsidP="00472BE9">
            <w:pPr>
              <w:spacing w:line="360" w:lineRule="auto"/>
              <w:jc w:val="center"/>
              <w:rPr>
                <w:rFonts w:asciiTheme="majorHAnsi" w:hAnsiTheme="majorHAnsi" w:cstheme="majorHAnsi"/>
                <w:color w:val="41535C"/>
                <w:sz w:val="24"/>
              </w:rPr>
            </w:pPr>
            <w:r w:rsidRPr="00FE3C0E">
              <w:rPr>
                <w:color w:val="44555F"/>
              </w:rPr>
              <w:t>N/A</w:t>
            </w:r>
          </w:p>
        </w:tc>
      </w:tr>
      <w:tr w:rsidR="00472BE9" w14:paraId="094200A9" w14:textId="77777777" w:rsidTr="00E76787">
        <w:trPr>
          <w:trHeight w:val="2228"/>
        </w:trPr>
        <w:tc>
          <w:tcPr>
            <w:tcW w:w="3590" w:type="dxa"/>
            <w:tcBorders>
              <w:top w:val="single" w:sz="4" w:space="0" w:color="1B2840"/>
              <w:left w:val="nil"/>
              <w:bottom w:val="single" w:sz="4" w:space="0" w:color="1B2840"/>
              <w:right w:val="nil"/>
            </w:tcBorders>
            <w:vAlign w:val="center"/>
          </w:tcPr>
          <w:p w14:paraId="431D7EF7" w14:textId="77777777"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Standard data extract</w:t>
            </w:r>
          </w:p>
          <w:p w14:paraId="16B141E3" w14:textId="3C59F56C"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 xml:space="preserve">DARF requiring more extensive support, e.g. data linkage/matching </w:t>
            </w:r>
          </w:p>
        </w:tc>
        <w:tc>
          <w:tcPr>
            <w:tcW w:w="1214" w:type="dxa"/>
            <w:tcBorders>
              <w:top w:val="single" w:sz="4" w:space="0" w:color="1B2840"/>
              <w:left w:val="nil"/>
              <w:bottom w:val="single" w:sz="4" w:space="0" w:color="1B2840"/>
              <w:right w:val="nil"/>
            </w:tcBorders>
            <w:vAlign w:val="center"/>
          </w:tcPr>
          <w:p w14:paraId="293961FB" w14:textId="6FCB52C5"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£350/day</w:t>
            </w:r>
          </w:p>
        </w:tc>
        <w:tc>
          <w:tcPr>
            <w:tcW w:w="2426" w:type="dxa"/>
            <w:tcBorders>
              <w:top w:val="single" w:sz="4" w:space="0" w:color="1B2840"/>
              <w:left w:val="nil"/>
              <w:bottom w:val="single" w:sz="4" w:space="0" w:color="1B2840"/>
              <w:right w:val="nil"/>
            </w:tcBorders>
            <w:vAlign w:val="center"/>
          </w:tcPr>
          <w:p w14:paraId="7829A15D" w14:textId="77777777" w:rsidR="00027FA7" w:rsidRDefault="00472BE9" w:rsidP="002D4CAD">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w:t>
            </w:r>
            <w:r w:rsidR="003E784E" w:rsidRPr="003E784E">
              <w:rPr>
                <w:rFonts w:asciiTheme="majorHAnsi" w:hAnsiTheme="majorHAnsi" w:cstheme="majorHAnsi"/>
                <w:color w:val="41535C"/>
                <w:sz w:val="24"/>
              </w:rPr>
              <w:t>1160</w:t>
            </w:r>
            <w:r w:rsidR="004E469B">
              <w:rPr>
                <w:rFonts w:asciiTheme="majorHAnsi" w:hAnsiTheme="majorHAnsi" w:cstheme="majorHAnsi"/>
                <w:color w:val="41535C"/>
                <w:sz w:val="24"/>
              </w:rPr>
              <w:t xml:space="preserve"> </w:t>
            </w:r>
          </w:p>
          <w:p w14:paraId="7020548F" w14:textId="5A2E8335" w:rsidR="00CB1E7D" w:rsidRPr="00D25342" w:rsidRDefault="00DB4329" w:rsidP="00CB1E7D">
            <w:pPr>
              <w:spacing w:line="360" w:lineRule="auto"/>
              <w:jc w:val="center"/>
              <w:rPr>
                <w:color w:val="44555F"/>
              </w:rPr>
            </w:pPr>
            <w:r w:rsidRPr="00D25342">
              <w:rPr>
                <w:color w:val="44555F"/>
              </w:rPr>
              <w:t>P</w:t>
            </w:r>
            <w:r w:rsidR="00CB1E7D" w:rsidRPr="00D25342">
              <w:rPr>
                <w:color w:val="44555F"/>
              </w:rPr>
              <w:t>lus</w:t>
            </w:r>
            <w:r w:rsidRPr="00D25342">
              <w:rPr>
                <w:color w:val="44555F"/>
              </w:rPr>
              <w:t xml:space="preserve"> the following</w:t>
            </w:r>
            <w:r w:rsidR="00CB1E7D" w:rsidRPr="00D25342">
              <w:rPr>
                <w:color w:val="44555F"/>
              </w:rPr>
              <w:t xml:space="preserve"> (if applicable):</w:t>
            </w:r>
            <w:r w:rsidR="00CB1E7D" w:rsidRPr="00D25342">
              <w:rPr>
                <w:color w:val="44555F"/>
              </w:rPr>
              <w:br/>
              <w:t>£90 LSOA</w:t>
            </w:r>
          </w:p>
          <w:p w14:paraId="2358E1D2" w14:textId="77777777" w:rsidR="00CB1E7D" w:rsidRPr="00D25342" w:rsidRDefault="00CB1E7D" w:rsidP="00CB1E7D">
            <w:pPr>
              <w:spacing w:line="360" w:lineRule="auto"/>
              <w:jc w:val="center"/>
              <w:rPr>
                <w:color w:val="44555F"/>
              </w:rPr>
            </w:pPr>
            <w:r w:rsidRPr="00D25342">
              <w:rPr>
                <w:color w:val="44555F"/>
              </w:rPr>
              <w:t>£90 IMD</w:t>
            </w:r>
          </w:p>
          <w:p w14:paraId="23DBF01C" w14:textId="77777777" w:rsidR="00CB1E7D" w:rsidRPr="00D25342" w:rsidRDefault="00CB1E7D" w:rsidP="00CB1E7D">
            <w:pPr>
              <w:spacing w:line="360" w:lineRule="auto"/>
              <w:jc w:val="center"/>
              <w:rPr>
                <w:color w:val="44555F"/>
              </w:rPr>
            </w:pPr>
            <w:r w:rsidRPr="00D25342">
              <w:rPr>
                <w:color w:val="44555F"/>
              </w:rPr>
              <w:t>£270 HES Submission</w:t>
            </w:r>
          </w:p>
          <w:p w14:paraId="47972C33" w14:textId="77777777" w:rsidR="00CB1E7D" w:rsidRPr="00D25342" w:rsidRDefault="00CB1E7D" w:rsidP="00CB1E7D">
            <w:pPr>
              <w:spacing w:line="360" w:lineRule="auto"/>
              <w:jc w:val="center"/>
              <w:rPr>
                <w:color w:val="44555F"/>
              </w:rPr>
            </w:pPr>
            <w:r w:rsidRPr="00D25342">
              <w:rPr>
                <w:color w:val="44555F"/>
              </w:rPr>
              <w:t>£360 HES Linkage</w:t>
            </w:r>
          </w:p>
          <w:p w14:paraId="0D878C0E" w14:textId="77777777" w:rsidR="00CB1E7D" w:rsidRPr="00D25342" w:rsidRDefault="00CB1E7D" w:rsidP="00CB1E7D">
            <w:pPr>
              <w:spacing w:line="360" w:lineRule="auto"/>
              <w:jc w:val="center"/>
              <w:rPr>
                <w:color w:val="44555F"/>
              </w:rPr>
            </w:pPr>
            <w:r w:rsidRPr="00D25342">
              <w:rPr>
                <w:color w:val="44555F"/>
              </w:rPr>
              <w:t>£180 PEDW Submission</w:t>
            </w:r>
          </w:p>
          <w:p w14:paraId="24149B4D" w14:textId="77777777" w:rsidR="00CB1E7D" w:rsidRPr="00D25342" w:rsidRDefault="00CB1E7D" w:rsidP="00CB1E7D">
            <w:pPr>
              <w:spacing w:line="360" w:lineRule="auto"/>
              <w:jc w:val="center"/>
              <w:rPr>
                <w:color w:val="44555F"/>
              </w:rPr>
            </w:pPr>
            <w:r w:rsidRPr="00D25342">
              <w:rPr>
                <w:color w:val="44555F"/>
              </w:rPr>
              <w:t>£270 PEDW Linkage</w:t>
            </w:r>
          </w:p>
          <w:p w14:paraId="4596A4E0" w14:textId="77777777" w:rsidR="00CB1E7D" w:rsidRPr="00D25342" w:rsidRDefault="00CB1E7D" w:rsidP="00CB1E7D">
            <w:pPr>
              <w:spacing w:line="360" w:lineRule="auto"/>
              <w:jc w:val="center"/>
              <w:rPr>
                <w:color w:val="44555F"/>
              </w:rPr>
            </w:pPr>
            <w:r w:rsidRPr="00D25342">
              <w:rPr>
                <w:color w:val="44555F"/>
              </w:rPr>
              <w:t>£180 NDO screening</w:t>
            </w:r>
          </w:p>
          <w:p w14:paraId="19709CB9" w14:textId="3F3FFF4A" w:rsidR="00CB1E7D" w:rsidRDefault="00CB1E7D" w:rsidP="00CB1E7D">
            <w:pPr>
              <w:spacing w:line="360" w:lineRule="auto"/>
              <w:jc w:val="center"/>
              <w:rPr>
                <w:rFonts w:asciiTheme="majorHAnsi" w:hAnsiTheme="majorHAnsi" w:cstheme="majorHAnsi"/>
                <w:color w:val="41535C"/>
                <w:sz w:val="24"/>
              </w:rPr>
            </w:pPr>
            <w:r w:rsidRPr="00D25342">
              <w:rPr>
                <w:color w:val="44555F"/>
              </w:rPr>
              <w:t>£90/100k records data volume charge</w:t>
            </w:r>
          </w:p>
        </w:tc>
        <w:tc>
          <w:tcPr>
            <w:tcW w:w="1603" w:type="dxa"/>
            <w:tcBorders>
              <w:top w:val="single" w:sz="4" w:space="0" w:color="1B2840"/>
              <w:left w:val="nil"/>
              <w:bottom w:val="single" w:sz="4" w:space="0" w:color="1B2840"/>
              <w:right w:val="nil"/>
            </w:tcBorders>
            <w:vAlign w:val="center"/>
          </w:tcPr>
          <w:p w14:paraId="10392413" w14:textId="0AF8BB0C" w:rsidR="00472BE9" w:rsidRPr="00F13CB0" w:rsidRDefault="00472BE9" w:rsidP="00472BE9">
            <w:pPr>
              <w:spacing w:line="360" w:lineRule="auto"/>
              <w:jc w:val="center"/>
              <w:rPr>
                <w:color w:val="44555F"/>
              </w:rPr>
            </w:pPr>
            <w:r w:rsidRPr="00FE3C0E">
              <w:rPr>
                <w:color w:val="44555F"/>
              </w:rPr>
              <w:t>£1500, more details</w:t>
            </w:r>
            <w:r w:rsidRPr="00F13CB0">
              <w:rPr>
                <w:color w:val="44555F"/>
              </w:rPr>
              <w:t xml:space="preserve"> </w:t>
            </w:r>
            <w:hyperlink r:id="rId16" w:history="1">
              <w:r w:rsidRPr="00F13CB0">
                <w:rPr>
                  <w:color w:val="44555F"/>
                  <w:u w:val="single"/>
                </w:rPr>
                <w:t>here</w:t>
              </w:r>
            </w:hyperlink>
          </w:p>
        </w:tc>
        <w:tc>
          <w:tcPr>
            <w:tcW w:w="2001" w:type="dxa"/>
            <w:gridSpan w:val="2"/>
            <w:tcBorders>
              <w:top w:val="single" w:sz="4" w:space="0" w:color="1B2840"/>
              <w:left w:val="nil"/>
              <w:bottom w:val="single" w:sz="4" w:space="0" w:color="1B2840"/>
              <w:right w:val="nil"/>
            </w:tcBorders>
            <w:vAlign w:val="center"/>
          </w:tcPr>
          <w:p w14:paraId="7B29AF96" w14:textId="4CAD4EE8" w:rsidR="00472BE9" w:rsidRDefault="001D5BB6" w:rsidP="00472BE9">
            <w:pPr>
              <w:spacing w:line="360" w:lineRule="auto"/>
              <w:jc w:val="center"/>
              <w:rPr>
                <w:rFonts w:asciiTheme="majorHAnsi" w:hAnsiTheme="majorHAnsi" w:cstheme="majorHAnsi"/>
                <w:color w:val="41535C"/>
                <w:sz w:val="24"/>
              </w:rPr>
            </w:pPr>
            <w:r>
              <w:rPr>
                <w:color w:val="44555F"/>
              </w:rPr>
              <w:t>Dependent upon application</w:t>
            </w:r>
          </w:p>
        </w:tc>
      </w:tr>
      <w:tr w:rsidR="00472BE9" w14:paraId="6C62D7CC" w14:textId="77777777" w:rsidTr="00E76787">
        <w:trPr>
          <w:trHeight w:val="2218"/>
        </w:trPr>
        <w:tc>
          <w:tcPr>
            <w:tcW w:w="3590" w:type="dxa"/>
            <w:tcBorders>
              <w:top w:val="single" w:sz="4" w:space="0" w:color="1B2840"/>
              <w:left w:val="nil"/>
              <w:bottom w:val="single" w:sz="4" w:space="0" w:color="1B2840"/>
              <w:right w:val="nil"/>
            </w:tcBorders>
            <w:vAlign w:val="center"/>
          </w:tcPr>
          <w:p w14:paraId="6321B5EF" w14:textId="77777777"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Complex data extract</w:t>
            </w:r>
          </w:p>
          <w:p w14:paraId="0F85B213" w14:textId="0627A02D"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 xml:space="preserve">DARF requiring extensive linkage and programming/complex information governance </w:t>
            </w:r>
          </w:p>
        </w:tc>
        <w:tc>
          <w:tcPr>
            <w:tcW w:w="1214" w:type="dxa"/>
            <w:tcBorders>
              <w:top w:val="single" w:sz="4" w:space="0" w:color="1B2840"/>
              <w:left w:val="nil"/>
              <w:bottom w:val="single" w:sz="4" w:space="0" w:color="1B2840"/>
              <w:right w:val="nil"/>
            </w:tcBorders>
            <w:vAlign w:val="center"/>
          </w:tcPr>
          <w:p w14:paraId="170D3F4C" w14:textId="02FBEFB2" w:rsidR="00472BE9" w:rsidRDefault="00472BE9"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£350/day</w:t>
            </w:r>
          </w:p>
        </w:tc>
        <w:tc>
          <w:tcPr>
            <w:tcW w:w="2426" w:type="dxa"/>
            <w:tcBorders>
              <w:top w:val="single" w:sz="4" w:space="0" w:color="1B2840"/>
              <w:left w:val="nil"/>
              <w:bottom w:val="single" w:sz="4" w:space="0" w:color="1B2840"/>
              <w:right w:val="nil"/>
            </w:tcBorders>
            <w:vAlign w:val="center"/>
          </w:tcPr>
          <w:p w14:paraId="0FF0D4FE" w14:textId="77777777" w:rsidR="00472BE9" w:rsidRDefault="007E012F" w:rsidP="00472BE9">
            <w:pPr>
              <w:spacing w:line="360" w:lineRule="auto"/>
              <w:jc w:val="center"/>
              <w:rPr>
                <w:rFonts w:asciiTheme="majorHAnsi" w:hAnsiTheme="majorHAnsi" w:cstheme="majorHAnsi"/>
                <w:color w:val="41535C"/>
                <w:sz w:val="24"/>
              </w:rPr>
            </w:pPr>
            <w:r>
              <w:rPr>
                <w:rFonts w:asciiTheme="majorHAnsi" w:hAnsiTheme="majorHAnsi" w:cstheme="majorHAnsi"/>
                <w:color w:val="41535C"/>
                <w:sz w:val="24"/>
              </w:rPr>
              <w:t>Price on Application from £1740.</w:t>
            </w:r>
          </w:p>
          <w:p w14:paraId="72420985" w14:textId="6BAD09D8" w:rsidR="002D4CAD" w:rsidRDefault="002D4CAD" w:rsidP="002D4CAD">
            <w:pPr>
              <w:spacing w:line="360" w:lineRule="auto"/>
              <w:jc w:val="center"/>
              <w:rPr>
                <w:rFonts w:asciiTheme="majorHAnsi" w:hAnsiTheme="majorHAnsi" w:cstheme="majorHAnsi"/>
                <w:color w:val="41535C"/>
                <w:sz w:val="24"/>
              </w:rPr>
            </w:pPr>
          </w:p>
        </w:tc>
        <w:tc>
          <w:tcPr>
            <w:tcW w:w="1603" w:type="dxa"/>
            <w:tcBorders>
              <w:top w:val="single" w:sz="4" w:space="0" w:color="1B2840"/>
              <w:left w:val="nil"/>
              <w:bottom w:val="single" w:sz="4" w:space="0" w:color="1B2840"/>
              <w:right w:val="nil"/>
            </w:tcBorders>
            <w:vAlign w:val="center"/>
          </w:tcPr>
          <w:p w14:paraId="6A741505" w14:textId="7FC6F2BB" w:rsidR="00472BE9" w:rsidRPr="00F13CB0" w:rsidRDefault="00472BE9" w:rsidP="00472BE9">
            <w:pPr>
              <w:spacing w:line="360" w:lineRule="auto"/>
              <w:jc w:val="center"/>
              <w:rPr>
                <w:color w:val="44555F"/>
              </w:rPr>
            </w:pPr>
            <w:r w:rsidRPr="00FE3C0E">
              <w:rPr>
                <w:color w:val="44555F"/>
              </w:rPr>
              <w:t xml:space="preserve">£2000, more details </w:t>
            </w:r>
            <w:hyperlink r:id="rId17" w:history="1">
              <w:r w:rsidRPr="00F13CB0">
                <w:rPr>
                  <w:color w:val="44555F"/>
                  <w:u w:val="single"/>
                </w:rPr>
                <w:t>here</w:t>
              </w:r>
            </w:hyperlink>
          </w:p>
        </w:tc>
        <w:tc>
          <w:tcPr>
            <w:tcW w:w="2001" w:type="dxa"/>
            <w:gridSpan w:val="2"/>
            <w:tcBorders>
              <w:top w:val="single" w:sz="4" w:space="0" w:color="1B2840"/>
              <w:left w:val="nil"/>
              <w:bottom w:val="single" w:sz="4" w:space="0" w:color="1B2840"/>
              <w:right w:val="nil"/>
            </w:tcBorders>
            <w:vAlign w:val="center"/>
          </w:tcPr>
          <w:p w14:paraId="02575BA1" w14:textId="0FD5AB32" w:rsidR="00472BE9" w:rsidRDefault="001D5BB6" w:rsidP="00472BE9">
            <w:pPr>
              <w:spacing w:line="360" w:lineRule="auto"/>
              <w:jc w:val="center"/>
              <w:rPr>
                <w:rFonts w:asciiTheme="majorHAnsi" w:hAnsiTheme="majorHAnsi" w:cstheme="majorHAnsi"/>
                <w:color w:val="41535C"/>
                <w:sz w:val="24"/>
              </w:rPr>
            </w:pPr>
            <w:r>
              <w:rPr>
                <w:rFonts w:cstheme="majorHAnsi"/>
                <w:color w:val="41535C"/>
              </w:rPr>
              <w:t>Dependent upon application</w:t>
            </w:r>
          </w:p>
        </w:tc>
      </w:tr>
    </w:tbl>
    <w:p w14:paraId="1EC54537" w14:textId="6EC7A6D6" w:rsidR="00E76787" w:rsidRPr="00DD53D2" w:rsidRDefault="00DD53D2" w:rsidP="00472BE9">
      <w:pPr>
        <w:spacing w:line="360" w:lineRule="auto"/>
        <w:rPr>
          <w:rFonts w:ascii="Calibri" w:eastAsia="MS Mincho" w:hAnsi="Calibri" w:cs="Arial"/>
          <w:bCs/>
          <w:color w:val="44555F"/>
          <w:szCs w:val="22"/>
          <w:lang w:val="en-US"/>
        </w:rPr>
      </w:pPr>
      <w:r>
        <w:rPr>
          <w:rFonts w:ascii="Calibri" w:eastAsia="MS Mincho" w:hAnsi="Calibri" w:cs="Arial"/>
          <w:bCs/>
          <w:color w:val="44555F"/>
          <w:szCs w:val="22"/>
          <w:lang w:val="en-US"/>
        </w:rPr>
        <w:t>*</w:t>
      </w:r>
      <w:r w:rsidR="001F25A1" w:rsidRPr="00DD53D2">
        <w:rPr>
          <w:rFonts w:ascii="Calibri" w:eastAsia="MS Mincho" w:hAnsi="Calibri" w:cs="Arial"/>
          <w:bCs/>
          <w:color w:val="44555F"/>
          <w:szCs w:val="22"/>
          <w:lang w:val="en-US"/>
        </w:rPr>
        <w:t>Costs may be subject to VAT.</w:t>
      </w:r>
    </w:p>
    <w:p w14:paraId="2C037034" w14:textId="77777777" w:rsidR="002F442C" w:rsidRDefault="002F442C" w:rsidP="00472BE9">
      <w:pPr>
        <w:spacing w:line="360" w:lineRule="auto"/>
        <w:rPr>
          <w:rFonts w:ascii="Calibri" w:eastAsia="MS Mincho" w:hAnsi="Calibri" w:cs="Arial"/>
          <w:bCs/>
          <w:color w:val="44555F"/>
          <w:sz w:val="24"/>
          <w:lang w:val="en-US"/>
        </w:rPr>
      </w:pPr>
    </w:p>
    <w:p w14:paraId="7BF56ACA" w14:textId="77777777" w:rsidR="00175212" w:rsidRDefault="00175212" w:rsidP="00472BE9">
      <w:pPr>
        <w:spacing w:line="360" w:lineRule="auto"/>
        <w:rPr>
          <w:rFonts w:ascii="Calibri" w:eastAsia="MS Mincho" w:hAnsi="Calibri" w:cs="Arial"/>
          <w:bCs/>
          <w:color w:val="44555F"/>
          <w:sz w:val="24"/>
          <w:lang w:val="en-US"/>
        </w:rPr>
      </w:pPr>
    </w:p>
    <w:p w14:paraId="7E1FE1D7" w14:textId="77777777" w:rsidR="00175212" w:rsidRDefault="00175212" w:rsidP="00472BE9">
      <w:pPr>
        <w:spacing w:line="360" w:lineRule="auto"/>
        <w:rPr>
          <w:rFonts w:ascii="Calibri" w:eastAsia="MS Mincho" w:hAnsi="Calibri" w:cs="Arial"/>
          <w:bCs/>
          <w:color w:val="44555F"/>
          <w:sz w:val="24"/>
          <w:lang w:val="en-US"/>
        </w:rPr>
      </w:pPr>
    </w:p>
    <w:p w14:paraId="3E437E6F" w14:textId="4FDEA8ED" w:rsidR="00472BE9" w:rsidRPr="00472BE9" w:rsidRDefault="00472BE9" w:rsidP="00472BE9">
      <w:pPr>
        <w:spacing w:line="360" w:lineRule="auto"/>
        <w:rPr>
          <w:rFonts w:ascii="Calibri" w:eastAsia="MS Mincho" w:hAnsi="Calibri" w:cs="Arial"/>
          <w:bCs/>
          <w:color w:val="44555F"/>
          <w:sz w:val="24"/>
          <w:lang w:val="en-US"/>
        </w:rPr>
      </w:pPr>
      <w:r w:rsidRPr="00472BE9">
        <w:rPr>
          <w:rFonts w:ascii="Calibri" w:eastAsia="MS Mincho" w:hAnsi="Calibri" w:cs="Arial"/>
          <w:bCs/>
          <w:color w:val="44555F"/>
          <w:sz w:val="24"/>
          <w:lang w:val="en-US"/>
        </w:rPr>
        <w:lastRenderedPageBreak/>
        <w:t>Costs explained</w:t>
      </w:r>
    </w:p>
    <w:p w14:paraId="3E56484F" w14:textId="77777777" w:rsidR="00472BE9" w:rsidRPr="00D34EF9" w:rsidRDefault="00472BE9" w:rsidP="00472BE9">
      <w:pPr>
        <w:pStyle w:val="ListParagraph"/>
        <w:numPr>
          <w:ilvl w:val="0"/>
          <w:numId w:val="6"/>
        </w:numPr>
        <w:spacing w:after="0" w:line="360" w:lineRule="auto"/>
        <w:rPr>
          <w:rFonts w:ascii="Calibri" w:eastAsia="MS Mincho" w:hAnsi="Calibri" w:cs="Arial"/>
          <w:bCs/>
          <w:color w:val="44555F"/>
          <w:lang w:val="en-US"/>
        </w:rPr>
      </w:pPr>
      <w:r w:rsidRPr="00D34EF9">
        <w:rPr>
          <w:rFonts w:ascii="Calibri" w:eastAsia="MS Mincho" w:hAnsi="Calibri" w:cs="Arial"/>
          <w:bCs/>
          <w:color w:val="44555F"/>
          <w:lang w:val="en-US"/>
        </w:rPr>
        <w:t xml:space="preserve">Royal College of Physicians (RCP): Administrative fee. For standard and complex extracts, a fee is charged per day, and the number of days will be agreed with applicants at the start. </w:t>
      </w:r>
    </w:p>
    <w:p w14:paraId="0F20CC54" w14:textId="465C44FA" w:rsidR="00472BE9" w:rsidRPr="00D34EF9" w:rsidRDefault="00472BE9" w:rsidP="00472BE9">
      <w:pPr>
        <w:pStyle w:val="ListParagraph"/>
        <w:numPr>
          <w:ilvl w:val="0"/>
          <w:numId w:val="6"/>
        </w:numPr>
        <w:spacing w:after="0" w:line="360" w:lineRule="auto"/>
        <w:rPr>
          <w:rFonts w:ascii="Calibri" w:eastAsia="MS Mincho" w:hAnsi="Calibri" w:cs="Arial"/>
          <w:bCs/>
          <w:color w:val="44555F"/>
          <w:lang w:val="en-US"/>
        </w:rPr>
      </w:pPr>
      <w:r w:rsidRPr="00D34EF9">
        <w:rPr>
          <w:rFonts w:ascii="Calibri" w:eastAsia="MS Mincho" w:hAnsi="Calibri" w:cs="Arial"/>
          <w:bCs/>
          <w:color w:val="44555F"/>
          <w:lang w:val="en-US"/>
        </w:rPr>
        <w:t xml:space="preserve">Crown Informatics database: Crown hold and process all NRAP </w:t>
      </w:r>
      <w:r w:rsidR="001A5F90" w:rsidRPr="00D34EF9">
        <w:rPr>
          <w:rFonts w:ascii="Calibri" w:eastAsia="MS Mincho" w:hAnsi="Calibri" w:cs="Arial"/>
          <w:bCs/>
          <w:color w:val="44555F"/>
          <w:lang w:val="en-US"/>
        </w:rPr>
        <w:t>data and</w:t>
      </w:r>
      <w:r w:rsidRPr="00D34EF9">
        <w:rPr>
          <w:rFonts w:ascii="Calibri" w:eastAsia="MS Mincho" w:hAnsi="Calibri" w:cs="Arial"/>
          <w:bCs/>
          <w:color w:val="44555F"/>
          <w:lang w:val="en-US"/>
        </w:rPr>
        <w:t xml:space="preserve"> will be responsible for extracting and processing the data you request.</w:t>
      </w:r>
    </w:p>
    <w:p w14:paraId="784B6CE2" w14:textId="77777777" w:rsidR="00472BE9" w:rsidRPr="00D34EF9" w:rsidRDefault="00472BE9" w:rsidP="00472BE9">
      <w:pPr>
        <w:pStyle w:val="ListParagraph"/>
        <w:numPr>
          <w:ilvl w:val="0"/>
          <w:numId w:val="6"/>
        </w:numPr>
        <w:spacing w:after="0" w:line="360" w:lineRule="auto"/>
        <w:rPr>
          <w:rFonts w:ascii="Calibri" w:eastAsia="MS Mincho" w:hAnsi="Calibri" w:cs="Arial"/>
          <w:bCs/>
          <w:color w:val="44555F"/>
          <w:lang w:val="en-US"/>
        </w:rPr>
      </w:pPr>
      <w:r w:rsidRPr="00D34EF9">
        <w:rPr>
          <w:rFonts w:ascii="Calibri" w:eastAsia="MS Mincho" w:hAnsi="Calibri" w:cs="Arial"/>
          <w:bCs/>
          <w:color w:val="44555F"/>
          <w:lang w:val="en-US"/>
        </w:rPr>
        <w:t xml:space="preserve">HQIP: A fee will be charged to cover the cost of administering and processing your request throughout the approval process. More information on HQIP’s payment schedule can be found </w:t>
      </w:r>
      <w:hyperlink r:id="rId18" w:history="1">
        <w:r w:rsidRPr="00D34EF9">
          <w:rPr>
            <w:rStyle w:val="Hyperlink"/>
            <w:rFonts w:ascii="Calibri" w:eastAsia="MS Mincho" w:hAnsi="Calibri" w:cs="Arial"/>
            <w:bCs/>
            <w:color w:val="1B2840"/>
            <w:u w:val="single"/>
            <w:lang w:val="en-US"/>
          </w:rPr>
          <w:t>here</w:t>
        </w:r>
      </w:hyperlink>
      <w:r w:rsidRPr="00D34EF9">
        <w:rPr>
          <w:rFonts w:ascii="Calibri" w:eastAsia="MS Mincho" w:hAnsi="Calibri" w:cs="Arial"/>
          <w:bCs/>
          <w:color w:val="44555F"/>
          <w:lang w:val="en-US"/>
        </w:rPr>
        <w:t>.</w:t>
      </w:r>
    </w:p>
    <w:p w14:paraId="009D070D" w14:textId="10ED3768" w:rsidR="00472BE9" w:rsidRPr="00D34EF9" w:rsidRDefault="00472BE9" w:rsidP="00472BE9">
      <w:pPr>
        <w:pStyle w:val="ListParagraph"/>
        <w:numPr>
          <w:ilvl w:val="0"/>
          <w:numId w:val="6"/>
        </w:numPr>
        <w:spacing w:after="0" w:line="360" w:lineRule="auto"/>
        <w:rPr>
          <w:rFonts w:ascii="Calibri" w:eastAsia="MS Mincho" w:hAnsi="Calibri" w:cs="Arial"/>
          <w:bCs/>
          <w:color w:val="44555F"/>
          <w:lang w:val="en-US"/>
        </w:rPr>
      </w:pPr>
      <w:r w:rsidRPr="00D34EF9">
        <w:rPr>
          <w:rFonts w:ascii="Calibri" w:eastAsia="MS Mincho" w:hAnsi="Calibri" w:cs="Arial"/>
          <w:bCs/>
          <w:color w:val="44555F"/>
          <w:lang w:val="en-US"/>
        </w:rPr>
        <w:t xml:space="preserve">NHS </w:t>
      </w:r>
      <w:r w:rsidR="0095535F">
        <w:rPr>
          <w:rFonts w:ascii="Calibri" w:eastAsia="MS Mincho" w:hAnsi="Calibri" w:cs="Arial"/>
          <w:bCs/>
          <w:color w:val="44555F"/>
          <w:lang w:val="en-US"/>
        </w:rPr>
        <w:t>England</w:t>
      </w:r>
      <w:r w:rsidRPr="00D34EF9">
        <w:rPr>
          <w:rFonts w:ascii="Calibri" w:eastAsia="MS Mincho" w:hAnsi="Calibri" w:cs="Arial"/>
          <w:bCs/>
          <w:color w:val="44555F"/>
          <w:lang w:val="en-US"/>
        </w:rPr>
        <w:t xml:space="preserve">/external linkage: Where the data you request requires linkage to externally held data, for example patient outcomes data from HES, an additional fee will be charged. More information on NHS Digital charges can be found </w:t>
      </w:r>
      <w:hyperlink r:id="rId19" w:history="1">
        <w:r w:rsidRPr="00D34EF9">
          <w:rPr>
            <w:rStyle w:val="Hyperlink"/>
            <w:rFonts w:ascii="Calibri" w:eastAsia="MS Mincho" w:hAnsi="Calibri" w:cs="Arial"/>
            <w:bCs/>
            <w:color w:val="1B2840"/>
            <w:u w:val="single"/>
            <w:lang w:val="en-US"/>
          </w:rPr>
          <w:t>here</w:t>
        </w:r>
      </w:hyperlink>
      <w:r w:rsidRPr="00D34EF9">
        <w:rPr>
          <w:rFonts w:ascii="Calibri" w:eastAsia="MS Mincho" w:hAnsi="Calibri" w:cs="Arial"/>
          <w:bCs/>
          <w:color w:val="44555F"/>
          <w:lang w:val="en-US"/>
        </w:rPr>
        <w:t>.</w:t>
      </w:r>
    </w:p>
    <w:p w14:paraId="23243565" w14:textId="4266A790" w:rsidR="00472BE9" w:rsidRPr="00D34EF9" w:rsidRDefault="00472BE9" w:rsidP="00472BE9">
      <w:pPr>
        <w:spacing w:line="360" w:lineRule="auto"/>
        <w:rPr>
          <w:rFonts w:ascii="Georgia" w:hAnsi="Georgia" w:cs="Calibri"/>
          <w:color w:val="1B2840"/>
          <w:sz w:val="28"/>
          <w:szCs w:val="28"/>
        </w:rPr>
      </w:pPr>
      <w:r w:rsidRPr="00D34EF9">
        <w:rPr>
          <w:rFonts w:ascii="Georgia" w:hAnsi="Georgia" w:cs="Calibri"/>
          <w:color w:val="1B2840"/>
          <w:sz w:val="28"/>
          <w:szCs w:val="28"/>
        </w:rPr>
        <w:t>Supporting documents and useful links</w:t>
      </w:r>
    </w:p>
    <w:p w14:paraId="3F213BF5" w14:textId="77777777" w:rsidR="00472BE9" w:rsidRPr="00472BE9" w:rsidRDefault="00472BE9" w:rsidP="00472BE9">
      <w:pPr>
        <w:spacing w:line="360" w:lineRule="auto"/>
        <w:rPr>
          <w:rFonts w:ascii="Calibri" w:hAnsi="Calibri" w:cs="Arial"/>
          <w:bCs/>
          <w:color w:val="44555F"/>
          <w:sz w:val="24"/>
        </w:rPr>
      </w:pPr>
      <w:r w:rsidRPr="00472BE9">
        <w:rPr>
          <w:rFonts w:ascii="Calibri" w:hAnsi="Calibri" w:cs="Arial"/>
          <w:bCs/>
          <w:color w:val="44555F"/>
          <w:sz w:val="24"/>
        </w:rPr>
        <w:t>General information</w:t>
      </w:r>
    </w:p>
    <w:p w14:paraId="79060A4B" w14:textId="0960D6EF" w:rsidR="00472BE9" w:rsidRPr="004869DE" w:rsidRDefault="004869DE" w:rsidP="004869DE">
      <w:pPr>
        <w:pStyle w:val="ListParagraph"/>
        <w:numPr>
          <w:ilvl w:val="0"/>
          <w:numId w:val="6"/>
        </w:numPr>
        <w:spacing w:after="0" w:line="360" w:lineRule="auto"/>
        <w:rPr>
          <w:rFonts w:eastAsia="MS Mincho"/>
          <w:color w:val="44555F"/>
          <w:u w:val="single"/>
          <w:lang w:val="en-US"/>
        </w:rPr>
      </w:pPr>
      <w:r w:rsidRPr="004869DE">
        <w:rPr>
          <w:rFonts w:ascii="Calibri" w:eastAsia="MS Mincho" w:hAnsi="Calibri" w:cs="Arial"/>
          <w:bCs/>
          <w:color w:val="44555F"/>
          <w:u w:val="single"/>
          <w:lang w:val="en-US"/>
        </w:rPr>
        <w:fldChar w:fldCharType="begin"/>
      </w:r>
      <w:r w:rsidRPr="004869DE">
        <w:rPr>
          <w:rFonts w:ascii="Calibri" w:eastAsia="MS Mincho" w:hAnsi="Calibri" w:cs="Arial"/>
          <w:bCs/>
          <w:color w:val="44555F"/>
          <w:u w:val="single"/>
          <w:lang w:val="en-US"/>
        </w:rPr>
        <w:instrText>HYPERLINK "https://www.rcp.ac.uk/improving-care/national-clinical-audits/the-national-respiratory-audit-programme-nrap/applying-to-work-with-nrap-data/"</w:instrText>
      </w:r>
      <w:r w:rsidRPr="004869DE">
        <w:rPr>
          <w:rFonts w:ascii="Calibri" w:eastAsia="MS Mincho" w:hAnsi="Calibri" w:cs="Arial"/>
          <w:bCs/>
          <w:color w:val="44555F"/>
          <w:u w:val="single"/>
          <w:lang w:val="en-US"/>
        </w:rPr>
      </w:r>
      <w:r w:rsidRPr="004869DE">
        <w:rPr>
          <w:rFonts w:ascii="Calibri" w:eastAsia="MS Mincho" w:hAnsi="Calibri" w:cs="Arial"/>
          <w:bCs/>
          <w:color w:val="44555F"/>
          <w:u w:val="single"/>
          <w:lang w:val="en-US"/>
        </w:rPr>
        <w:fldChar w:fldCharType="separate"/>
      </w:r>
      <w:r w:rsidR="00472BE9" w:rsidRPr="004869DE">
        <w:rPr>
          <w:rFonts w:eastAsia="MS Mincho"/>
          <w:color w:val="44555F"/>
          <w:u w:val="single"/>
          <w:lang w:val="en-US"/>
        </w:rPr>
        <w:t xml:space="preserve">Royal College of Physicians webpage: applying to work </w:t>
      </w:r>
      <w:r w:rsidR="00472BE9" w:rsidRPr="004869DE">
        <w:rPr>
          <w:rFonts w:eastAsia="MS Mincho"/>
          <w:color w:val="44555F"/>
          <w:u w:val="single"/>
          <w:lang w:val="en-US"/>
        </w:rPr>
        <w:t>w</w:t>
      </w:r>
      <w:r w:rsidR="00472BE9" w:rsidRPr="004869DE">
        <w:rPr>
          <w:rFonts w:eastAsia="MS Mincho"/>
          <w:color w:val="44555F"/>
          <w:u w:val="single"/>
          <w:lang w:val="en-US"/>
        </w:rPr>
        <w:t>ith N</w:t>
      </w:r>
      <w:r w:rsidR="001F5AF5" w:rsidRPr="004869DE">
        <w:rPr>
          <w:rFonts w:eastAsia="MS Mincho"/>
          <w:color w:val="44555F"/>
          <w:u w:val="single"/>
          <w:lang w:val="en-US"/>
        </w:rPr>
        <w:t>R</w:t>
      </w:r>
      <w:r w:rsidR="00472BE9" w:rsidRPr="004869DE">
        <w:rPr>
          <w:rFonts w:eastAsia="MS Mincho"/>
          <w:color w:val="44555F"/>
          <w:u w:val="single"/>
          <w:lang w:val="en-US"/>
        </w:rPr>
        <w:t>AP data</w:t>
      </w:r>
    </w:p>
    <w:p w14:paraId="77C5D122" w14:textId="24FD7F0C" w:rsidR="00472BE9" w:rsidRPr="00472BE9" w:rsidRDefault="004869DE" w:rsidP="004869DE">
      <w:pPr>
        <w:pStyle w:val="ListParagraph"/>
        <w:numPr>
          <w:ilvl w:val="0"/>
          <w:numId w:val="6"/>
        </w:numPr>
        <w:spacing w:after="0" w:line="360" w:lineRule="auto"/>
        <w:rPr>
          <w:rFonts w:ascii="Calibri" w:hAnsi="Calibri" w:cs="Arial"/>
          <w:bCs/>
          <w:color w:val="44555F"/>
        </w:rPr>
      </w:pPr>
      <w:r w:rsidRPr="004869DE">
        <w:rPr>
          <w:rFonts w:ascii="Calibri" w:eastAsia="MS Mincho" w:hAnsi="Calibri" w:cs="Arial"/>
          <w:bCs/>
          <w:color w:val="44555F"/>
          <w:u w:val="single"/>
          <w:lang w:val="en-US"/>
        </w:rPr>
        <w:fldChar w:fldCharType="end"/>
      </w:r>
      <w:hyperlink r:id="rId20" w:history="1">
        <w:r w:rsidR="00916B76" w:rsidRPr="00860ACC">
          <w:rPr>
            <w:rFonts w:eastAsia="MS Mincho"/>
            <w:color w:val="44555F"/>
            <w:u w:val="single"/>
            <w:lang w:val="en-US"/>
          </w:rPr>
          <w:t>HQIP webpage: Data access requests</w:t>
        </w:r>
      </w:hyperlink>
      <w:r w:rsidR="00472BE9" w:rsidRPr="004869DE">
        <w:rPr>
          <w:rFonts w:eastAsia="MS Mincho"/>
          <w:color w:val="44555F"/>
          <w:lang w:val="en-US"/>
        </w:rPr>
        <w:t xml:space="preserve"> </w:t>
      </w:r>
      <w:r w:rsidR="00472BE9" w:rsidRPr="004869DE">
        <w:rPr>
          <w:rFonts w:ascii="Calibri" w:hAnsi="Calibri" w:cs="Arial"/>
          <w:bCs/>
          <w:i/>
          <w:iCs/>
          <w:color w:val="44555F"/>
        </w:rPr>
        <w:t>inc</w:t>
      </w:r>
      <w:r w:rsidR="00472BE9" w:rsidRPr="00472BE9">
        <w:rPr>
          <w:rFonts w:ascii="Calibri" w:hAnsi="Calibri" w:cs="Arial"/>
          <w:bCs/>
          <w:i/>
          <w:iCs/>
          <w:color w:val="44555F"/>
        </w:rPr>
        <w:t>. information on application process &amp; fees</w:t>
      </w:r>
    </w:p>
    <w:p w14:paraId="7AF50926" w14:textId="77777777" w:rsidR="00472BE9" w:rsidRPr="00860ACC" w:rsidRDefault="008D047D" w:rsidP="00860ACC">
      <w:pPr>
        <w:pStyle w:val="ListParagraph"/>
        <w:numPr>
          <w:ilvl w:val="0"/>
          <w:numId w:val="6"/>
        </w:numPr>
        <w:spacing w:after="0" w:line="360" w:lineRule="auto"/>
        <w:rPr>
          <w:rFonts w:ascii="Calibri" w:hAnsi="Calibri" w:cs="Arial"/>
          <w:bCs/>
          <w:color w:val="44555F"/>
          <w:u w:val="single"/>
        </w:rPr>
      </w:pPr>
      <w:hyperlink r:id="rId21" w:history="1">
        <w:r w:rsidR="00472BE9" w:rsidRPr="00860ACC">
          <w:rPr>
            <w:rFonts w:eastAsia="MS Mincho"/>
            <w:color w:val="44555F"/>
            <w:u w:val="single"/>
            <w:lang w:val="en-US"/>
          </w:rPr>
          <w:t>NHS Digital webpage: Data access request charges</w:t>
        </w:r>
      </w:hyperlink>
    </w:p>
    <w:p w14:paraId="2E9BD95F" w14:textId="77777777" w:rsidR="00472BE9" w:rsidRPr="00D6633B" w:rsidRDefault="00472BE9" w:rsidP="00472BE9">
      <w:pPr>
        <w:pStyle w:val="ListParagraph"/>
        <w:spacing w:after="0" w:line="360" w:lineRule="auto"/>
        <w:rPr>
          <w:rFonts w:ascii="Calibri" w:hAnsi="Calibri" w:cs="Arial"/>
          <w:b/>
          <w:color w:val="44555F"/>
        </w:rPr>
      </w:pPr>
    </w:p>
    <w:p w14:paraId="5D787A10" w14:textId="77777777" w:rsidR="00472BE9" w:rsidRPr="00472BE9" w:rsidRDefault="00472BE9" w:rsidP="00472BE9">
      <w:pPr>
        <w:spacing w:line="360" w:lineRule="auto"/>
        <w:rPr>
          <w:rFonts w:ascii="Calibri" w:hAnsi="Calibri" w:cs="Arial"/>
          <w:bCs/>
          <w:color w:val="44555F"/>
          <w:sz w:val="24"/>
        </w:rPr>
      </w:pPr>
      <w:r w:rsidRPr="00472BE9">
        <w:rPr>
          <w:rFonts w:ascii="Calibri" w:hAnsi="Calibri" w:cs="Arial"/>
          <w:bCs/>
          <w:color w:val="44555F"/>
          <w:sz w:val="24"/>
        </w:rPr>
        <w:t>Supporting documents and resources</w:t>
      </w:r>
    </w:p>
    <w:p w14:paraId="10151570" w14:textId="2FD53E15" w:rsidR="00472BE9" w:rsidRPr="00860ACC" w:rsidRDefault="008D047D" w:rsidP="00860ACC">
      <w:pPr>
        <w:pStyle w:val="ListParagraph"/>
        <w:numPr>
          <w:ilvl w:val="0"/>
          <w:numId w:val="6"/>
        </w:numPr>
        <w:spacing w:after="0" w:line="360" w:lineRule="auto"/>
        <w:rPr>
          <w:rFonts w:eastAsia="MS Mincho"/>
          <w:color w:val="44555F"/>
          <w:u w:val="single"/>
          <w:lang w:val="en-US"/>
        </w:rPr>
      </w:pPr>
      <w:hyperlink r:id="rId22" w:history="1">
        <w:r w:rsidR="00916B76" w:rsidRPr="00860ACC">
          <w:rPr>
            <w:rFonts w:eastAsia="MS Mincho"/>
            <w:color w:val="44555F"/>
            <w:u w:val="single"/>
            <w:lang w:val="en-US"/>
          </w:rPr>
          <w:t>HQIP webpage: Understanding Health Data Access</w:t>
        </w:r>
      </w:hyperlink>
    </w:p>
    <w:p w14:paraId="2FF7F4AD" w14:textId="53F3485D" w:rsidR="00472BE9" w:rsidRPr="00860ACC" w:rsidRDefault="008D047D" w:rsidP="00860ACC">
      <w:pPr>
        <w:pStyle w:val="ListParagraph"/>
        <w:numPr>
          <w:ilvl w:val="0"/>
          <w:numId w:val="6"/>
        </w:numPr>
        <w:spacing w:after="0" w:line="360" w:lineRule="auto"/>
        <w:rPr>
          <w:rFonts w:eastAsia="MS Mincho"/>
          <w:color w:val="44555F"/>
          <w:u w:val="single"/>
          <w:lang w:val="en-US"/>
        </w:rPr>
      </w:pPr>
      <w:hyperlink r:id="rId23" w:history="1">
        <w:r w:rsidR="00472BE9" w:rsidRPr="00860ACC">
          <w:rPr>
            <w:rFonts w:eastAsia="MS Mincho"/>
            <w:color w:val="44555F"/>
            <w:u w:val="single"/>
            <w:lang w:val="en-US"/>
          </w:rPr>
          <w:t>NHS Digital webpage: Fundamentals of using routinely collected healthcare data in research</w:t>
        </w:r>
      </w:hyperlink>
    </w:p>
    <w:p w14:paraId="071E1500" w14:textId="77777777" w:rsidR="00472BE9" w:rsidRDefault="00472BE9" w:rsidP="00472BE9">
      <w:pPr>
        <w:spacing w:line="360" w:lineRule="auto"/>
        <w:rPr>
          <w:rFonts w:ascii="Calibri" w:hAnsi="Calibri" w:cs="Arial"/>
          <w:b/>
          <w:color w:val="44555F"/>
          <w:sz w:val="24"/>
        </w:rPr>
      </w:pPr>
    </w:p>
    <w:p w14:paraId="56724D50" w14:textId="2BEEE6EE" w:rsidR="00472BE9" w:rsidRPr="00472BE9" w:rsidRDefault="00472BE9" w:rsidP="00472BE9">
      <w:pPr>
        <w:spacing w:line="360" w:lineRule="auto"/>
        <w:rPr>
          <w:rFonts w:ascii="Calibri" w:hAnsi="Calibri" w:cs="Arial"/>
          <w:bCs/>
          <w:color w:val="44555F"/>
          <w:sz w:val="24"/>
        </w:rPr>
      </w:pPr>
      <w:r w:rsidRPr="00472BE9">
        <w:rPr>
          <w:rFonts w:ascii="Calibri" w:hAnsi="Calibri" w:cs="Arial"/>
          <w:bCs/>
          <w:color w:val="44555F"/>
          <w:sz w:val="24"/>
        </w:rPr>
        <w:t xml:space="preserve">Application forms </w:t>
      </w:r>
    </w:p>
    <w:p w14:paraId="693575D7" w14:textId="221333A3" w:rsidR="0038566E" w:rsidRPr="00860ACC" w:rsidRDefault="008D047D" w:rsidP="00860ACC">
      <w:pPr>
        <w:pStyle w:val="ListParagraph"/>
        <w:numPr>
          <w:ilvl w:val="0"/>
          <w:numId w:val="6"/>
        </w:numPr>
        <w:spacing w:after="0" w:line="360" w:lineRule="auto"/>
        <w:rPr>
          <w:rFonts w:eastAsia="MS Mincho"/>
          <w:color w:val="44555F"/>
          <w:u w:val="single"/>
          <w:lang w:val="en-US"/>
        </w:rPr>
      </w:pPr>
      <w:hyperlink r:id="rId24" w:history="1">
        <w:r w:rsidR="0038566E" w:rsidRPr="00860ACC">
          <w:rPr>
            <w:rFonts w:eastAsia="MS Mincho"/>
            <w:color w:val="44555F"/>
            <w:u w:val="single"/>
            <w:lang w:val="en-US"/>
          </w:rPr>
          <w:t>NRAP data request scoping form</w:t>
        </w:r>
      </w:hyperlink>
    </w:p>
    <w:p w14:paraId="5BEC1BEC" w14:textId="06D672F6" w:rsidR="00472BE9" w:rsidRPr="00860ACC" w:rsidRDefault="008D047D" w:rsidP="00860ACC">
      <w:pPr>
        <w:pStyle w:val="ListParagraph"/>
        <w:numPr>
          <w:ilvl w:val="0"/>
          <w:numId w:val="6"/>
        </w:numPr>
        <w:spacing w:after="0" w:line="360" w:lineRule="auto"/>
        <w:rPr>
          <w:rFonts w:eastAsia="MS Mincho"/>
          <w:color w:val="44555F"/>
          <w:u w:val="single"/>
          <w:lang w:val="en-US"/>
        </w:rPr>
      </w:pPr>
      <w:hyperlink r:id="rId25" w:history="1">
        <w:r w:rsidR="00472BE9" w:rsidRPr="00860ACC">
          <w:rPr>
            <w:rFonts w:eastAsia="MS Mincho"/>
            <w:color w:val="44555F"/>
            <w:u w:val="single"/>
            <w:lang w:val="en-US"/>
          </w:rPr>
          <w:t>Data Access Request Form (DARF)</w:t>
        </w:r>
      </w:hyperlink>
    </w:p>
    <w:p w14:paraId="0BF801A2" w14:textId="77777777" w:rsidR="00472BE9" w:rsidRDefault="00472BE9" w:rsidP="00472BE9">
      <w:pPr>
        <w:spacing w:line="360" w:lineRule="auto"/>
      </w:pPr>
    </w:p>
    <w:p w14:paraId="5DFAD00B" w14:textId="77777777" w:rsidR="00472BE9" w:rsidRPr="00AD5150" w:rsidRDefault="00472BE9" w:rsidP="00A06C5B">
      <w:pPr>
        <w:spacing w:line="360" w:lineRule="auto"/>
        <w:rPr>
          <w:rFonts w:asciiTheme="majorHAnsi" w:hAnsiTheme="majorHAnsi" w:cstheme="majorHAnsi"/>
          <w:color w:val="41535C"/>
          <w:sz w:val="24"/>
        </w:rPr>
      </w:pPr>
    </w:p>
    <w:sectPr w:rsidR="00472BE9" w:rsidRPr="00AD5150" w:rsidSect="008348DE">
      <w:headerReference w:type="default" r:id="rId26"/>
      <w:footerReference w:type="default" r:id="rId27"/>
      <w:headerReference w:type="first" r:id="rId28"/>
      <w:footerReference w:type="first" r:id="rId29"/>
      <w:pgSz w:w="11904" w:h="16834"/>
      <w:pgMar w:top="3119" w:right="794" w:bottom="794" w:left="1474"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1DAB" w14:textId="77777777" w:rsidR="007B6909" w:rsidRDefault="007B6909" w:rsidP="00FF778F">
      <w:r>
        <w:separator/>
      </w:r>
    </w:p>
  </w:endnote>
  <w:endnote w:type="continuationSeparator" w:id="0">
    <w:p w14:paraId="6BBD4296" w14:textId="77777777" w:rsidR="007B6909" w:rsidRDefault="007B6909" w:rsidP="00FF778F">
      <w:r>
        <w:continuationSeparator/>
      </w:r>
    </w:p>
  </w:endnote>
  <w:endnote w:type="continuationNotice" w:id="1">
    <w:p w14:paraId="4946102C" w14:textId="77777777" w:rsidR="007B6909" w:rsidRDefault="007B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E2AD" w14:textId="072349E3" w:rsidR="001A5F90" w:rsidRPr="00470F8F" w:rsidRDefault="001A5F90" w:rsidP="001A5F90">
    <w:pPr>
      <w:tabs>
        <w:tab w:val="center" w:pos="4320"/>
        <w:tab w:val="right" w:pos="8640"/>
      </w:tabs>
      <w:rPr>
        <w:b/>
        <w:bCs/>
        <w:color w:val="1B2840"/>
      </w:rPr>
    </w:pPr>
    <w:bookmarkStart w:id="1" w:name="_Hlk139533319"/>
    <w:bookmarkStart w:id="2" w:name="_Hlk139533320"/>
    <w:r>
      <w:rPr>
        <w:b/>
        <w:bCs/>
        <w:color w:val="1B2840"/>
      </w:rPr>
      <w:t>Data requests: Applying to use NRAP data</w:t>
    </w:r>
    <w:r w:rsidRPr="00470F8F">
      <w:rPr>
        <w:b/>
        <w:bCs/>
        <w:color w:val="1B2840"/>
      </w:rPr>
      <w:t xml:space="preserve"> | Version 1.</w:t>
    </w:r>
    <w:r w:rsidR="00562183">
      <w:rPr>
        <w:b/>
        <w:bCs/>
        <w:color w:val="1B2840"/>
      </w:rPr>
      <w:t>4</w:t>
    </w:r>
    <w:r w:rsidRPr="00470F8F">
      <w:rPr>
        <w:b/>
        <w:bCs/>
        <w:color w:val="1B2840"/>
      </w:rPr>
      <w:t xml:space="preserve">: </w:t>
    </w:r>
    <w:r w:rsidR="00562183">
      <w:rPr>
        <w:b/>
        <w:bCs/>
        <w:color w:val="1B2840"/>
      </w:rPr>
      <w:t>April</w:t>
    </w:r>
    <w:r w:rsidR="00916B76">
      <w:rPr>
        <w:b/>
        <w:bCs/>
        <w:color w:val="1B2840"/>
      </w:rPr>
      <w:t xml:space="preserve"> 2024</w:t>
    </w:r>
  </w:p>
  <w:p w14:paraId="7CE7D49F" w14:textId="77777777" w:rsidR="001A5F90" w:rsidRPr="00470F8F" w:rsidRDefault="001A5F90" w:rsidP="001A5F90">
    <w:pPr>
      <w:tabs>
        <w:tab w:val="center" w:pos="4320"/>
        <w:tab w:val="right" w:pos="8640"/>
      </w:tabs>
      <w:rPr>
        <w:color w:val="41535C"/>
      </w:rPr>
    </w:pPr>
    <w:r w:rsidRPr="00470F8F">
      <w:rPr>
        <w:color w:val="41535C"/>
      </w:rPr>
      <w:t>National Respiratory Audit Programme (NRAP)</w:t>
    </w:r>
  </w:p>
  <w:p w14:paraId="64D4C66E" w14:textId="77777777" w:rsidR="001A5F90" w:rsidRPr="00470F8F" w:rsidRDefault="008D047D" w:rsidP="001A5F90">
    <w:pPr>
      <w:tabs>
        <w:tab w:val="center" w:pos="4320"/>
        <w:tab w:val="right" w:pos="8640"/>
      </w:tabs>
      <w:rPr>
        <w:b/>
      </w:rPr>
    </w:pPr>
    <w:hyperlink r:id="rId1" w:history="1">
      <w:r w:rsidR="001A5F90" w:rsidRPr="00251163">
        <w:rPr>
          <w:rStyle w:val="Hyperlink"/>
          <w:color w:val="1B2840"/>
          <w:u w:val="single"/>
        </w:rPr>
        <w:t>nrapinbox@rcp.ac.uk</w:t>
      </w:r>
    </w:hyperlink>
    <w:r w:rsidR="001A5F90" w:rsidRPr="00470F8F">
      <w:rPr>
        <w:color w:val="FFCC53"/>
      </w:rPr>
      <w:t xml:space="preserve"> </w:t>
    </w:r>
    <w:r w:rsidR="001A5F90" w:rsidRPr="00470F8F">
      <w:t xml:space="preserve">| </w:t>
    </w:r>
    <w:r w:rsidR="001A5F90" w:rsidRPr="00470F8F">
      <w:rPr>
        <w:color w:val="41535C"/>
      </w:rPr>
      <w:t>020 3075 1526</w:t>
    </w:r>
  </w:p>
  <w:p w14:paraId="3B9600F5" w14:textId="51CD4EBD" w:rsidR="001A5F90" w:rsidRPr="001A5F90" w:rsidRDefault="008D047D" w:rsidP="001A5F90">
    <w:pPr>
      <w:pStyle w:val="Footer"/>
    </w:pPr>
    <w:hyperlink r:id="rId2" w:history="1">
      <w:r w:rsidR="001A5F90" w:rsidRPr="00470F8F">
        <w:rPr>
          <w:color w:val="1B2840"/>
          <w:u w:val="single"/>
        </w:rPr>
        <w:t>www.rcp.ac.uk/nrap</w:t>
      </w:r>
    </w:hyperlink>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0BE9" w14:textId="77777777" w:rsidR="007B6909" w:rsidRDefault="007B6909" w:rsidP="00FF778F">
      <w:r>
        <w:separator/>
      </w:r>
    </w:p>
  </w:footnote>
  <w:footnote w:type="continuationSeparator" w:id="0">
    <w:p w14:paraId="4116663D" w14:textId="77777777" w:rsidR="007B6909" w:rsidRDefault="007B6909" w:rsidP="00FF778F">
      <w:r>
        <w:continuationSeparator/>
      </w:r>
    </w:p>
  </w:footnote>
  <w:footnote w:type="continuationNotice" w:id="1">
    <w:p w14:paraId="73155402" w14:textId="77777777" w:rsidR="007B6909" w:rsidRDefault="007B6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FF24" w14:textId="5CC13786" w:rsidR="00667238" w:rsidRPr="001B40F4" w:rsidRDefault="00810FE5" w:rsidP="00667238">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rPr>
      <w:drawing>
        <wp:anchor distT="0" distB="0" distL="114300" distR="114300" simplePos="0" relativeHeight="251658245" behindDoc="0" locked="0" layoutInCell="1" allowOverlap="1" wp14:anchorId="38B1673E" wp14:editId="7B7C02B1">
          <wp:simplePos x="0" y="0"/>
          <wp:positionH relativeFrom="column">
            <wp:posOffset>2422846</wp:posOffset>
          </wp:positionH>
          <wp:positionV relativeFrom="topMargin">
            <wp:align>bottom</wp:align>
          </wp:positionV>
          <wp:extent cx="4726305" cy="3105338"/>
          <wp:effectExtent l="0" t="0" r="0" b="0"/>
          <wp:wrapNone/>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1"/>
                  <a:stretch>
                    <a:fillRect/>
                  </a:stretch>
                </pic:blipFill>
                <pic:spPr>
                  <a:xfrm>
                    <a:off x="0" y="0"/>
                    <a:ext cx="4726305" cy="3105338"/>
                  </a:xfrm>
                  <a:prstGeom prst="rect">
                    <a:avLst/>
                  </a:prstGeom>
                </pic:spPr>
              </pic:pic>
            </a:graphicData>
          </a:graphic>
          <wp14:sizeRelH relativeFrom="page">
            <wp14:pctWidth>0</wp14:pctWidth>
          </wp14:sizeRelH>
          <wp14:sizeRelV relativeFrom="page">
            <wp14:pctHeight>0</wp14:pctHeight>
          </wp14:sizeRelV>
        </wp:anchor>
      </w:drawing>
    </w:r>
    <w:r w:rsidR="00667238">
      <w:rPr>
        <w:rFonts w:cstheme="minorHAnsi"/>
        <w:noProof/>
        <w:color w:val="4C585A" w:themeColor="text1"/>
        <w:sz w:val="18"/>
        <w:szCs w:val="18"/>
      </w:rPr>
      <w:drawing>
        <wp:anchor distT="0" distB="0" distL="114300" distR="114300" simplePos="0" relativeHeight="251658244" behindDoc="1" locked="0" layoutInCell="1" allowOverlap="1" wp14:anchorId="50F6783B" wp14:editId="7AB99ADB">
          <wp:simplePos x="0" y="0"/>
          <wp:positionH relativeFrom="column">
            <wp:posOffset>-618490</wp:posOffset>
          </wp:positionH>
          <wp:positionV relativeFrom="paragraph">
            <wp:posOffset>152920</wp:posOffset>
          </wp:positionV>
          <wp:extent cx="4123112" cy="55118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667238">
      <w:rPr>
        <w:rFonts w:cstheme="minorHAnsi"/>
        <w:noProof/>
        <w:color w:val="4C585A" w:themeColor="text1"/>
        <w:sz w:val="18"/>
        <w:szCs w:val="18"/>
      </w:rPr>
      <w:t xml:space="preserve"> </w:t>
    </w:r>
    <w:r w:rsidR="00667238">
      <w:rPr>
        <w:rFonts w:cstheme="minorHAnsi"/>
        <w:noProof/>
        <w:color w:val="4C585A" w:themeColor="text1"/>
        <w:sz w:val="18"/>
        <w:szCs w:val="18"/>
      </w:rPr>
      <mc:AlternateContent>
        <mc:Choice Requires="wps">
          <w:drawing>
            <wp:anchor distT="0" distB="0" distL="114300" distR="114300" simplePos="0" relativeHeight="251658243" behindDoc="0" locked="0" layoutInCell="1" allowOverlap="1" wp14:anchorId="102BFBF6" wp14:editId="026DC83D">
              <wp:simplePos x="0" y="0"/>
              <wp:positionH relativeFrom="column">
                <wp:posOffset>-916940</wp:posOffset>
              </wp:positionH>
              <wp:positionV relativeFrom="paragraph">
                <wp:posOffset>-417195</wp:posOffset>
              </wp:positionV>
              <wp:extent cx="7534275" cy="247650"/>
              <wp:effectExtent l="0" t="0" r="0" b="6350"/>
              <wp:wrapNone/>
              <wp:docPr id="3" name="Rectangle 3"/>
              <wp:cNvGraphicFramePr/>
              <a:graphic xmlns:a="http://schemas.openxmlformats.org/drawingml/2006/main">
                <a:graphicData uri="http://schemas.microsoft.com/office/word/2010/wordprocessingShape">
                  <wps:wsp>
                    <wps:cNvSpPr/>
                    <wps:spPr>
                      <a:xfrm>
                        <a:off x="0" y="0"/>
                        <a:ext cx="7534275" cy="247650"/>
                      </a:xfrm>
                      <a:prstGeom prst="rect">
                        <a:avLst/>
                      </a:prstGeom>
                      <a:gradFill flip="none" rotWithShape="1">
                        <a:gsLst>
                          <a:gs pos="0">
                            <a:schemeClr val="accent6"/>
                          </a:gs>
                          <a:gs pos="24000">
                            <a:schemeClr val="accent5"/>
                          </a:gs>
                          <a:gs pos="59000">
                            <a:schemeClr val="accent4"/>
                          </a:gs>
                          <a:gs pos="99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5850DFF6" id="Rectangle 3"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" fillcolor="#fecc52 [3209]" stroked="f" strokeweight="2pt">
              <v:fill color2="#7381e5 [3205]" rotate="t" angle="90" colors="0 #fecc52;15729f #fe9761;38666f #33888c;64881f #7381e5" focus="100%" type="gradient"/>
            </v:rect>
          </w:pict>
        </mc:Fallback>
      </mc:AlternateContent>
    </w:r>
    <w:r w:rsidR="00667238" w:rsidRPr="001B40F4">
      <w:rPr>
        <w:rFonts w:cstheme="minorHAnsi"/>
        <w:color w:val="4C585A" w:themeColor="text1"/>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7F3C" w14:textId="750035D3" w:rsidR="004F2561" w:rsidRPr="001B40F4" w:rsidRDefault="00562A5A" w:rsidP="00D270DB">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1"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58242"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8240" behindDoc="0" locked="0" layoutInCell="1" allowOverlap="1" wp14:anchorId="37FF6D3E" wp14:editId="241DC794">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gradFill flip="none" rotWithShape="1">
                        <a:gsLst>
                          <a:gs pos="0">
                            <a:schemeClr val="accent6"/>
                          </a:gs>
                          <a:gs pos="24000">
                            <a:schemeClr val="accent5"/>
                          </a:gs>
                          <a:gs pos="59000">
                            <a:schemeClr val="accent4"/>
                          </a:gs>
                          <a:gs pos="99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1B1E32A8"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" fillcolor="#fecc52 [3209]" stroked="f" strokeweight="2pt">
              <v:fill color2="#7381e5 [3205]" rotate="t" angle="90" colors="0 #fecc52;15729f #fe9761;38666f #33888c;64881f #7381e5" focus="100%" type="gradient"/>
            </v:rect>
          </w:pict>
        </mc:Fallback>
      </mc:AlternateContent>
    </w:r>
    <w:r w:rsidR="004F2561" w:rsidRPr="001B40F4">
      <w:rPr>
        <w:rFonts w:cstheme="minorHAnsi"/>
        <w:color w:val="4C585A" w:themeColor="text1"/>
        <w:sz w:val="18"/>
        <w:szCs w:val="18"/>
      </w:rPr>
      <w:tab/>
    </w:r>
  </w:p>
  <w:p w14:paraId="7152CFA0" w14:textId="6705EFFF" w:rsidR="004F2561" w:rsidRPr="001B40F4" w:rsidRDefault="004F2561" w:rsidP="00D270DB">
    <w:pPr>
      <w:pStyle w:val="Header"/>
      <w:tabs>
        <w:tab w:val="clear" w:pos="4320"/>
        <w:tab w:val="clear" w:pos="8640"/>
        <w:tab w:val="left" w:pos="6804"/>
      </w:tabs>
      <w:spacing w:line="240" w:lineRule="exact"/>
      <w:ind w:left="6677"/>
      <w:rPr>
        <w:rFonts w:cstheme="minorHAnsi"/>
        <w:color w:val="4C585A" w:themeColor="text1"/>
        <w:sz w:val="18"/>
        <w:szCs w:val="18"/>
      </w:rPr>
    </w:pPr>
  </w:p>
  <w:p w14:paraId="45DEC7E9"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611ED171"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51D67600"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762A14D0"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486BF1BB" w14:textId="77777777" w:rsidR="008814CB" w:rsidRDefault="008814CB" w:rsidP="00D270DB">
    <w:pPr>
      <w:pStyle w:val="Header"/>
      <w:tabs>
        <w:tab w:val="clear" w:pos="4320"/>
        <w:tab w:val="clear" w:pos="8640"/>
        <w:tab w:val="left" w:pos="6663"/>
      </w:tabs>
      <w:spacing w:line="240" w:lineRule="exact"/>
      <w:ind w:left="6677"/>
      <w:rPr>
        <w:rFonts w:cstheme="minorHAnsi"/>
        <w:b/>
        <w:color w:val="4C585A" w:themeColor="text1"/>
        <w:sz w:val="18"/>
        <w:szCs w:val="18"/>
      </w:rPr>
    </w:pPr>
  </w:p>
  <w:p w14:paraId="19279D1F" w14:textId="27BA8098" w:rsidR="004F2561" w:rsidRPr="001B40F4" w:rsidRDefault="004F2561" w:rsidP="00D270DB">
    <w:pPr>
      <w:pStyle w:val="Header"/>
      <w:tabs>
        <w:tab w:val="clear" w:pos="4320"/>
        <w:tab w:val="clear" w:pos="8640"/>
        <w:tab w:val="left" w:pos="6663"/>
      </w:tabs>
      <w:spacing w:line="240" w:lineRule="exact"/>
      <w:ind w:left="6677"/>
      <w:rPr>
        <w:rFonts w:cstheme="minorHAnsi"/>
        <w:color w:val="4C585A"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426"/>
    <w:multiLevelType w:val="hybridMultilevel"/>
    <w:tmpl w:val="AD24ED7E"/>
    <w:lvl w:ilvl="0" w:tplc="0240A5E6">
      <w:start w:val="1"/>
      <w:numFmt w:val="bullet"/>
      <w:lvlText w:val=""/>
      <w:lvlJc w:val="left"/>
      <w:pPr>
        <w:ind w:left="720" w:hanging="360"/>
      </w:pPr>
      <w:rPr>
        <w:rFonts w:ascii="Symbol" w:hAnsi="Symbol" w:hint="default"/>
        <w:color w:val="F482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F5CD0"/>
    <w:multiLevelType w:val="hybridMultilevel"/>
    <w:tmpl w:val="CA3A9944"/>
    <w:lvl w:ilvl="0" w:tplc="0240A5E6">
      <w:start w:val="1"/>
      <w:numFmt w:val="bullet"/>
      <w:lvlText w:val=""/>
      <w:lvlJc w:val="left"/>
      <w:pPr>
        <w:ind w:left="720" w:hanging="360"/>
      </w:pPr>
      <w:rPr>
        <w:rFonts w:ascii="Symbol" w:hAnsi="Symbol" w:hint="default"/>
        <w:color w:val="F482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022446"/>
    <w:multiLevelType w:val="hybridMultilevel"/>
    <w:tmpl w:val="A6848756"/>
    <w:lvl w:ilvl="0" w:tplc="0240A5E6">
      <w:start w:val="1"/>
      <w:numFmt w:val="bullet"/>
      <w:lvlText w:val=""/>
      <w:lvlJc w:val="left"/>
      <w:pPr>
        <w:ind w:left="720" w:hanging="360"/>
      </w:pPr>
      <w:rPr>
        <w:rFonts w:ascii="Symbol" w:hAnsi="Symbol" w:hint="default"/>
        <w:color w:val="F482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63D3"/>
    <w:multiLevelType w:val="hybridMultilevel"/>
    <w:tmpl w:val="F0FA3C94"/>
    <w:lvl w:ilvl="0" w:tplc="7E1A1C5A">
      <w:start w:val="1"/>
      <w:numFmt w:val="bullet"/>
      <w:lvlText w:val=""/>
      <w:lvlJc w:val="left"/>
      <w:pPr>
        <w:ind w:left="720" w:hanging="360"/>
      </w:pPr>
      <w:rPr>
        <w:rFonts w:ascii="Symbol" w:hAnsi="Symbol" w:hint="default"/>
        <w:color w:val="1B28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835E6"/>
    <w:multiLevelType w:val="hybridMultilevel"/>
    <w:tmpl w:val="0E2AA310"/>
    <w:lvl w:ilvl="0" w:tplc="0240A5E6">
      <w:start w:val="1"/>
      <w:numFmt w:val="bullet"/>
      <w:lvlText w:val=""/>
      <w:lvlJc w:val="left"/>
      <w:pPr>
        <w:ind w:left="360" w:hanging="360"/>
      </w:pPr>
      <w:rPr>
        <w:rFonts w:ascii="Symbol" w:hAnsi="Symbol" w:hint="default"/>
        <w:color w:val="F48221"/>
      </w:rPr>
    </w:lvl>
    <w:lvl w:ilvl="1" w:tplc="36944B1E">
      <w:start w:val="1"/>
      <w:numFmt w:val="bullet"/>
      <w:lvlText w:val=""/>
      <w:lvlJc w:val="left"/>
      <w:pPr>
        <w:ind w:left="1080" w:hanging="360"/>
      </w:pPr>
      <w:rPr>
        <w:rFonts w:ascii="Symbol" w:hAnsi="Symbol" w:hint="default"/>
        <w:color w:val="1B284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4366BA"/>
    <w:multiLevelType w:val="hybridMultilevel"/>
    <w:tmpl w:val="039497D8"/>
    <w:lvl w:ilvl="0" w:tplc="CFCA0362">
      <w:start w:val="1"/>
      <w:numFmt w:val="bullet"/>
      <w:lvlText w:val=""/>
      <w:lvlJc w:val="left"/>
      <w:pPr>
        <w:ind w:left="720" w:hanging="360"/>
      </w:pPr>
      <w:rPr>
        <w:rFonts w:ascii="Symbol" w:hAnsi="Symbol" w:hint="default"/>
        <w:color w:val="1B28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C7435"/>
    <w:multiLevelType w:val="hybridMultilevel"/>
    <w:tmpl w:val="2D94E018"/>
    <w:lvl w:ilvl="0" w:tplc="9FF85754">
      <w:start w:val="1"/>
      <w:numFmt w:val="bullet"/>
      <w:lvlText w:val=""/>
      <w:lvlJc w:val="left"/>
      <w:pPr>
        <w:ind w:left="720" w:hanging="360"/>
      </w:pPr>
      <w:rPr>
        <w:rFonts w:ascii="Symbol" w:hAnsi="Symbol" w:hint="default"/>
        <w:color w:val="1B28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9435">
    <w:abstractNumId w:val="2"/>
  </w:num>
  <w:num w:numId="2" w16cid:durableId="429132227">
    <w:abstractNumId w:val="4"/>
  </w:num>
  <w:num w:numId="3" w16cid:durableId="2056011">
    <w:abstractNumId w:val="5"/>
  </w:num>
  <w:num w:numId="4" w16cid:durableId="1037663203">
    <w:abstractNumId w:val="8"/>
  </w:num>
  <w:num w:numId="5" w16cid:durableId="30153436">
    <w:abstractNumId w:val="6"/>
  </w:num>
  <w:num w:numId="6" w16cid:durableId="35930331">
    <w:abstractNumId w:val="7"/>
  </w:num>
  <w:num w:numId="7" w16cid:durableId="1681614334">
    <w:abstractNumId w:val="3"/>
  </w:num>
  <w:num w:numId="8" w16cid:durableId="2088069780">
    <w:abstractNumId w:val="1"/>
  </w:num>
  <w:num w:numId="9" w16cid:durableId="26276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27FA7"/>
    <w:rsid w:val="00032639"/>
    <w:rsid w:val="00040C2B"/>
    <w:rsid w:val="00056E60"/>
    <w:rsid w:val="00096CF9"/>
    <w:rsid w:val="000A495D"/>
    <w:rsid w:val="000B7A54"/>
    <w:rsid w:val="000C5C4B"/>
    <w:rsid w:val="000C7DEF"/>
    <w:rsid w:val="000E59A3"/>
    <w:rsid w:val="000F1292"/>
    <w:rsid w:val="00102D79"/>
    <w:rsid w:val="001062A4"/>
    <w:rsid w:val="00146FAB"/>
    <w:rsid w:val="00166C6F"/>
    <w:rsid w:val="00175212"/>
    <w:rsid w:val="00176107"/>
    <w:rsid w:val="001924AD"/>
    <w:rsid w:val="001A5F90"/>
    <w:rsid w:val="001B268D"/>
    <w:rsid w:val="001B40F4"/>
    <w:rsid w:val="001C20FB"/>
    <w:rsid w:val="001C7796"/>
    <w:rsid w:val="001D5BB6"/>
    <w:rsid w:val="001F25A1"/>
    <w:rsid w:val="001F3621"/>
    <w:rsid w:val="001F5AF5"/>
    <w:rsid w:val="002030C7"/>
    <w:rsid w:val="0021283B"/>
    <w:rsid w:val="00231F59"/>
    <w:rsid w:val="00255902"/>
    <w:rsid w:val="002678D2"/>
    <w:rsid w:val="002B4477"/>
    <w:rsid w:val="002C1B1D"/>
    <w:rsid w:val="002D1FF6"/>
    <w:rsid w:val="002D4CAD"/>
    <w:rsid w:val="002E25D9"/>
    <w:rsid w:val="002E3D2D"/>
    <w:rsid w:val="002F442C"/>
    <w:rsid w:val="002F7834"/>
    <w:rsid w:val="00301ACA"/>
    <w:rsid w:val="003229FD"/>
    <w:rsid w:val="003373E8"/>
    <w:rsid w:val="00340939"/>
    <w:rsid w:val="00352AF6"/>
    <w:rsid w:val="003741E3"/>
    <w:rsid w:val="0038566E"/>
    <w:rsid w:val="003D42D2"/>
    <w:rsid w:val="003E784E"/>
    <w:rsid w:val="003F4F75"/>
    <w:rsid w:val="00407E3A"/>
    <w:rsid w:val="00421CB4"/>
    <w:rsid w:val="0046459F"/>
    <w:rsid w:val="00472BE9"/>
    <w:rsid w:val="004869DE"/>
    <w:rsid w:val="004B281D"/>
    <w:rsid w:val="004B4DA3"/>
    <w:rsid w:val="004D5AD2"/>
    <w:rsid w:val="004E469B"/>
    <w:rsid w:val="004E5E72"/>
    <w:rsid w:val="004F2561"/>
    <w:rsid w:val="004F3055"/>
    <w:rsid w:val="0050117E"/>
    <w:rsid w:val="00520EB5"/>
    <w:rsid w:val="005361D8"/>
    <w:rsid w:val="00537F2F"/>
    <w:rsid w:val="00561762"/>
    <w:rsid w:val="00562183"/>
    <w:rsid w:val="00562A5A"/>
    <w:rsid w:val="00581475"/>
    <w:rsid w:val="005B5310"/>
    <w:rsid w:val="006128B9"/>
    <w:rsid w:val="00615F8A"/>
    <w:rsid w:val="00616E13"/>
    <w:rsid w:val="00627317"/>
    <w:rsid w:val="0063349E"/>
    <w:rsid w:val="0064570B"/>
    <w:rsid w:val="00667238"/>
    <w:rsid w:val="006A0450"/>
    <w:rsid w:val="006B2453"/>
    <w:rsid w:val="006C6282"/>
    <w:rsid w:val="006E399F"/>
    <w:rsid w:val="006F2AE0"/>
    <w:rsid w:val="007162CC"/>
    <w:rsid w:val="0072309B"/>
    <w:rsid w:val="00737BEA"/>
    <w:rsid w:val="00765FE6"/>
    <w:rsid w:val="00786EA5"/>
    <w:rsid w:val="007A46F0"/>
    <w:rsid w:val="007B6909"/>
    <w:rsid w:val="007C58DB"/>
    <w:rsid w:val="007C7818"/>
    <w:rsid w:val="007D0660"/>
    <w:rsid w:val="007D7900"/>
    <w:rsid w:val="007E012F"/>
    <w:rsid w:val="00800FE7"/>
    <w:rsid w:val="00801754"/>
    <w:rsid w:val="00810FE5"/>
    <w:rsid w:val="00822522"/>
    <w:rsid w:val="008308BA"/>
    <w:rsid w:val="008348DE"/>
    <w:rsid w:val="00843741"/>
    <w:rsid w:val="0085332B"/>
    <w:rsid w:val="008577FC"/>
    <w:rsid w:val="00860ACC"/>
    <w:rsid w:val="0086421C"/>
    <w:rsid w:val="008814CB"/>
    <w:rsid w:val="0088200F"/>
    <w:rsid w:val="008D047D"/>
    <w:rsid w:val="008D65A8"/>
    <w:rsid w:val="008E067B"/>
    <w:rsid w:val="00907A11"/>
    <w:rsid w:val="00913F31"/>
    <w:rsid w:val="00916B76"/>
    <w:rsid w:val="00940E87"/>
    <w:rsid w:val="00942E14"/>
    <w:rsid w:val="0094742B"/>
    <w:rsid w:val="00952486"/>
    <w:rsid w:val="0095497C"/>
    <w:rsid w:val="0095535F"/>
    <w:rsid w:val="009C19CA"/>
    <w:rsid w:val="009C35EE"/>
    <w:rsid w:val="009F2BEB"/>
    <w:rsid w:val="00A06C5B"/>
    <w:rsid w:val="00A16FF2"/>
    <w:rsid w:val="00A34D72"/>
    <w:rsid w:val="00A358B1"/>
    <w:rsid w:val="00A36C38"/>
    <w:rsid w:val="00A47D72"/>
    <w:rsid w:val="00A56550"/>
    <w:rsid w:val="00AA03A0"/>
    <w:rsid w:val="00AD5150"/>
    <w:rsid w:val="00B009B8"/>
    <w:rsid w:val="00B80E32"/>
    <w:rsid w:val="00BA4A54"/>
    <w:rsid w:val="00BE6729"/>
    <w:rsid w:val="00BF3E9F"/>
    <w:rsid w:val="00BF6BCB"/>
    <w:rsid w:val="00C3639B"/>
    <w:rsid w:val="00C575E6"/>
    <w:rsid w:val="00C579B3"/>
    <w:rsid w:val="00C70421"/>
    <w:rsid w:val="00C739DC"/>
    <w:rsid w:val="00CA04F2"/>
    <w:rsid w:val="00CA75AD"/>
    <w:rsid w:val="00CB1E7D"/>
    <w:rsid w:val="00CF38B7"/>
    <w:rsid w:val="00D25342"/>
    <w:rsid w:val="00D270DB"/>
    <w:rsid w:val="00D34EF9"/>
    <w:rsid w:val="00D35240"/>
    <w:rsid w:val="00D37AB8"/>
    <w:rsid w:val="00D445D5"/>
    <w:rsid w:val="00D50AAA"/>
    <w:rsid w:val="00D72EFB"/>
    <w:rsid w:val="00D93F96"/>
    <w:rsid w:val="00DA07EE"/>
    <w:rsid w:val="00DA7864"/>
    <w:rsid w:val="00DA7D55"/>
    <w:rsid w:val="00DB4329"/>
    <w:rsid w:val="00DC283D"/>
    <w:rsid w:val="00DD53D2"/>
    <w:rsid w:val="00E37FF9"/>
    <w:rsid w:val="00E503F8"/>
    <w:rsid w:val="00E5619F"/>
    <w:rsid w:val="00E64E59"/>
    <w:rsid w:val="00E700A1"/>
    <w:rsid w:val="00E76787"/>
    <w:rsid w:val="00E83A61"/>
    <w:rsid w:val="00EA35C9"/>
    <w:rsid w:val="00EB242F"/>
    <w:rsid w:val="00EB262F"/>
    <w:rsid w:val="00EC2A92"/>
    <w:rsid w:val="00EC6528"/>
    <w:rsid w:val="00F13CB0"/>
    <w:rsid w:val="00F84B19"/>
    <w:rsid w:val="00F85BAE"/>
    <w:rsid w:val="00FA2F0A"/>
    <w:rsid w:val="00FA75A4"/>
    <w:rsid w:val="00FB451F"/>
    <w:rsid w:val="00FD61C1"/>
    <w:rsid w:val="00FD7E7F"/>
    <w:rsid w:val="00FE5A32"/>
    <w:rsid w:val="00FF5CD9"/>
    <w:rsid w:val="00FF778F"/>
    <w:rsid w:val="4ED2867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7A9A10"/>
  <w15:docId w15:val="{01EC8DE7-1821-4128-8084-8B2D989A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semiHidden/>
    <w:rsid w:val="00DD2689"/>
    <w:pPr>
      <w:tabs>
        <w:tab w:val="center" w:pos="4320"/>
        <w:tab w:val="right" w:pos="8640"/>
      </w:tabs>
    </w:pPr>
  </w:style>
  <w:style w:type="character" w:styleId="Hyperlink">
    <w:name w:val="Hyperlink"/>
    <w:uiPriority w:val="99"/>
    <w:rsid w:val="00176107"/>
    <w:rPr>
      <w:color w:val="0D131F" w:themeColor="text2" w:themeShade="80"/>
      <w:u w:val="non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semiHidden/>
    <w:rsid w:val="00C579B3"/>
    <w:rPr>
      <w:rFonts w:asciiTheme="minorHAnsi" w:hAnsiTheme="minorHAnsi"/>
      <w:color w:val="0D131F" w:themeColor="text2" w:themeShade="80"/>
      <w:sz w:val="22"/>
      <w:szCs w:val="24"/>
      <w:lang w:eastAsia="en-US"/>
    </w:rPr>
  </w:style>
  <w:style w:type="paragraph" w:styleId="NormalWeb">
    <w:name w:val="Normal (Web)"/>
    <w:basedOn w:val="Normal"/>
    <w:uiPriority w:val="99"/>
    <w:unhideWhenUsed/>
    <w:rsid w:val="00A06C5B"/>
    <w:pPr>
      <w:spacing w:before="100" w:beforeAutospacing="1" w:after="100" w:afterAutospacing="1"/>
    </w:pPr>
    <w:rPr>
      <w:rFonts w:ascii="Times New Roman" w:hAnsi="Times New Roman"/>
      <w:color w:val="auto"/>
      <w:sz w:val="24"/>
      <w:lang w:eastAsia="en-GB"/>
    </w:rPr>
  </w:style>
  <w:style w:type="character" w:styleId="CommentReference">
    <w:name w:val="annotation reference"/>
    <w:basedOn w:val="DefaultParagraphFont"/>
    <w:uiPriority w:val="99"/>
    <w:semiHidden/>
    <w:unhideWhenUsed/>
    <w:rsid w:val="0072309B"/>
    <w:rPr>
      <w:sz w:val="16"/>
      <w:szCs w:val="16"/>
    </w:rPr>
  </w:style>
  <w:style w:type="paragraph" w:styleId="CommentText">
    <w:name w:val="annotation text"/>
    <w:basedOn w:val="Normal"/>
    <w:link w:val="CommentTextChar"/>
    <w:uiPriority w:val="99"/>
    <w:unhideWhenUsed/>
    <w:rsid w:val="0072309B"/>
    <w:rPr>
      <w:sz w:val="20"/>
      <w:szCs w:val="20"/>
    </w:rPr>
  </w:style>
  <w:style w:type="character" w:customStyle="1" w:styleId="CommentTextChar">
    <w:name w:val="Comment Text Char"/>
    <w:basedOn w:val="DefaultParagraphFont"/>
    <w:link w:val="CommentText"/>
    <w:uiPriority w:val="99"/>
    <w:rsid w:val="0072309B"/>
    <w:rPr>
      <w:rFonts w:asciiTheme="minorHAnsi" w:hAnsiTheme="minorHAnsi"/>
      <w:color w:val="0D131F" w:themeColor="text2" w:themeShade="80"/>
      <w:lang w:eastAsia="en-US"/>
    </w:rPr>
  </w:style>
  <w:style w:type="paragraph" w:styleId="CommentSubject">
    <w:name w:val="annotation subject"/>
    <w:basedOn w:val="CommentText"/>
    <w:next w:val="CommentText"/>
    <w:link w:val="CommentSubjectChar"/>
    <w:uiPriority w:val="99"/>
    <w:semiHidden/>
    <w:unhideWhenUsed/>
    <w:rsid w:val="0072309B"/>
    <w:rPr>
      <w:b/>
      <w:bCs/>
    </w:rPr>
  </w:style>
  <w:style w:type="character" w:customStyle="1" w:styleId="CommentSubjectChar">
    <w:name w:val="Comment Subject Char"/>
    <w:basedOn w:val="CommentTextChar"/>
    <w:link w:val="CommentSubject"/>
    <w:uiPriority w:val="99"/>
    <w:semiHidden/>
    <w:rsid w:val="0072309B"/>
    <w:rPr>
      <w:rFonts w:asciiTheme="minorHAnsi" w:hAnsiTheme="minorHAnsi"/>
      <w:b/>
      <w:bCs/>
      <w:color w:val="0D131F" w:themeColor="text2" w:themeShade="80"/>
      <w:lang w:eastAsia="en-US"/>
    </w:rPr>
  </w:style>
  <w:style w:type="character" w:styleId="UnresolvedMention">
    <w:name w:val="Unresolved Mention"/>
    <w:basedOn w:val="DefaultParagraphFont"/>
    <w:uiPriority w:val="99"/>
    <w:semiHidden/>
    <w:unhideWhenUsed/>
    <w:rsid w:val="0072309B"/>
    <w:rPr>
      <w:color w:val="605E5C"/>
      <w:shd w:val="clear" w:color="auto" w:fill="E1DFDD"/>
    </w:rPr>
  </w:style>
  <w:style w:type="paragraph" w:styleId="ListParagraph">
    <w:name w:val="List Paragraph"/>
    <w:basedOn w:val="Normal"/>
    <w:uiPriority w:val="34"/>
    <w:qFormat/>
    <w:rsid w:val="00AD5150"/>
    <w:pPr>
      <w:spacing w:after="160" w:line="259" w:lineRule="auto"/>
      <w:ind w:left="720"/>
      <w:contextualSpacing/>
    </w:pPr>
    <w:rPr>
      <w:rFonts w:eastAsiaTheme="minorHAnsi" w:cstheme="minorBidi"/>
      <w:color w:val="auto"/>
      <w:szCs w:val="22"/>
    </w:rPr>
  </w:style>
  <w:style w:type="character" w:styleId="FollowedHyperlink">
    <w:name w:val="FollowedHyperlink"/>
    <w:basedOn w:val="DefaultParagraphFont"/>
    <w:uiPriority w:val="99"/>
    <w:semiHidden/>
    <w:unhideWhenUsed/>
    <w:rsid w:val="000E59A3"/>
    <w:rPr>
      <w:color w:val="4C58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 w:id="14312448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rapinbox@rcp.ac.uk" TargetMode="External"/><Relationship Id="rId18" Type="http://schemas.openxmlformats.org/officeDocument/2006/relationships/hyperlink" Target="http://www.hqip.org.uk/national-programmes/accessing-ncapop-dat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igital.nhs.uk/services/data-access-request-service-dars/data-access-request-service-dars-charges" TargetMode="External"/><Relationship Id="rId7" Type="http://schemas.openxmlformats.org/officeDocument/2006/relationships/webSettings" Target="webSettings.xml"/><Relationship Id="rId12" Type="http://schemas.openxmlformats.org/officeDocument/2006/relationships/hyperlink" Target="https://data.gov.uk/" TargetMode="External"/><Relationship Id="rId17" Type="http://schemas.openxmlformats.org/officeDocument/2006/relationships/hyperlink" Target="https://www.hqip.org.uk/national-programmes/data-access-requests-information-for-applicants/" TargetMode="External"/><Relationship Id="rId25" Type="http://schemas.openxmlformats.org/officeDocument/2006/relationships/hyperlink" Target="https://www.hqip.org.uk/national-programmes/accessing-ncapop-data/" TargetMode="External"/><Relationship Id="rId2" Type="http://schemas.openxmlformats.org/officeDocument/2006/relationships/customXml" Target="../customXml/item2.xml"/><Relationship Id="rId16" Type="http://schemas.openxmlformats.org/officeDocument/2006/relationships/hyperlink" Target="https://www.hqip.org.uk/national-programmes/data-access-requests-information-for-applicants/" TargetMode="External"/><Relationship Id="rId20" Type="http://schemas.openxmlformats.org/officeDocument/2006/relationships/hyperlink" Target="https://www.hqip.org.uk/national-programmes/accessing-ncapop-dat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 TargetMode="External"/><Relationship Id="rId24" Type="http://schemas.openxmlformats.org/officeDocument/2006/relationships/hyperlink" Target="https://www.rcp.ac.uk/improving-care/national-clinical-audits/the-national-respiratory-audit-programme-nrap/applying-to-work-with-nrap-data/" TargetMode="External"/><Relationship Id="rId5" Type="http://schemas.openxmlformats.org/officeDocument/2006/relationships/styles" Target="styles.xml"/><Relationship Id="rId15" Type="http://schemas.openxmlformats.org/officeDocument/2006/relationships/hyperlink" Target="https://www.hqip.org.uk/national-programmes/data-access-requests-information-for-applicants/" TargetMode="External"/><Relationship Id="rId23" Type="http://schemas.openxmlformats.org/officeDocument/2006/relationships/hyperlink" Target="https://digital.nhs.uk/services/research-advisory-group/events/fundamentals-of-using-routinely-collected-healthcare-data-in-research" TargetMode="External"/><Relationship Id="rId28" Type="http://schemas.openxmlformats.org/officeDocument/2006/relationships/header" Target="header2.xml"/><Relationship Id="rId10" Type="http://schemas.openxmlformats.org/officeDocument/2006/relationships/hyperlink" Target="https://www.hqip.org.uk/understanding-health-data-access/" TargetMode="External"/><Relationship Id="rId19" Type="http://schemas.openxmlformats.org/officeDocument/2006/relationships/hyperlink" Target="https://digital.nhs.uk/services/data-access-request-service-dars/data-access-request-service-dars-charge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rapinbox@rcp.ac.uk" TargetMode="External"/><Relationship Id="rId22" Type="http://schemas.openxmlformats.org/officeDocument/2006/relationships/hyperlink" Target="https://www.hqip.org.uk/understanding-health-data-acces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nrapinbox@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6C8417C0B6D4AB06FED142CFD6E8B" ma:contentTypeVersion="16" ma:contentTypeDescription="Create a new document." ma:contentTypeScope="" ma:versionID="43eb203cc05f837d09433e2347841669">
  <xsd:schema xmlns:xsd="http://www.w3.org/2001/XMLSchema" xmlns:xs="http://www.w3.org/2001/XMLSchema" xmlns:p="http://schemas.microsoft.com/office/2006/metadata/properties" xmlns:ns2="f1a5f34e-7fe3-4ddf-a408-9f081236fa99" xmlns:ns3="a9225902-e28a-4f93-8698-7034769f5eb3" targetNamespace="http://schemas.microsoft.com/office/2006/metadata/properties" ma:root="true" ma:fieldsID="35b10e1bc53dee3d17659eb2bd262213" ns2:_="" ns3:_="">
    <xsd:import namespace="f1a5f34e-7fe3-4ddf-a408-9f081236fa99"/>
    <xsd:import namespace="a9225902-e28a-4f93-8698-7034769f5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f34e-7fe3-4ddf-a408-9f081236f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25902-e28a-4f93-8698-7034769f5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d56795-fb56-49c2-bebb-9b680712aaca}" ma:internalName="TaxCatchAll" ma:showField="CatchAllData" ma:web="a9225902-e28a-4f93-8698-7034769f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225902-e28a-4f93-8698-7034769f5eb3" xsi:nil="true"/>
    <lcf76f155ced4ddcb4097134ff3c332f xmlns="f1a5f34e-7fe3-4ddf-a408-9f081236f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2.xml><?xml version="1.0" encoding="utf-8"?>
<ds:datastoreItem xmlns:ds="http://schemas.openxmlformats.org/officeDocument/2006/customXml" ds:itemID="{306CACBD-54A7-4983-8781-E998B127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5f34e-7fe3-4ddf-a408-9f081236fa99"/>
    <ds:schemaRef ds:uri="a9225902-e28a-4f93-8698-7034769f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655E0-96F6-4043-B17B-27790BBB9C0E}">
  <ds:schemaRefs>
    <ds:schemaRef ds:uri="http://schemas.microsoft.com/office/2006/metadata/properties"/>
    <ds:schemaRef ds:uri="http://schemas.microsoft.com/office/infopath/2007/PartnerControls"/>
    <ds:schemaRef ds:uri="a9225902-e28a-4f93-8698-7034769f5eb3"/>
    <ds:schemaRef ds:uri="f1a5f34e-7fe3-4ddf-a408-9f081236fa99"/>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Royal College of Physicians;www.rcplondon.ac.uk</dc:creator>
  <cp:keywords/>
  <cp:lastModifiedBy>Jodie Henderson</cp:lastModifiedBy>
  <cp:revision>51</cp:revision>
  <cp:lastPrinted>2022-11-04T06:53:00Z</cp:lastPrinted>
  <dcterms:created xsi:type="dcterms:W3CDTF">2024-04-24T02:02:00Z</dcterms:created>
  <dcterms:modified xsi:type="dcterms:W3CDTF">2024-06-10T07:20:00Z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2023-10-03T10:00:20Z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75ac1aa7-c7a6-4df8-9eba-6becdbb3d7a0</vt:lpwstr>
  </property>
  <property fmtid="{D5CDD505-2E9C-101B-9397-08002B2CF9AE}" pid="8" name="MSIP_Label_b7fc4a01-7f7b-4691-9d43-2f4a072b53e8_ContentBits">
    <vt:lpwstr>0</vt:lpwstr>
  </property>
  <property fmtid="{D5CDD505-2E9C-101B-9397-08002B2CF9AE}" pid="9" name="ContentTypeId">
    <vt:lpwstr>0x0101002816C8417C0B6D4AB06FED142CFD6E8B</vt:lpwstr>
  </property>
  <property fmtid="{D5CDD505-2E9C-101B-9397-08002B2CF9AE}" pid="10" name="MediaServiceImageTags">
    <vt:lpwstr/>
  </property>
</Properties>
</file>