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673F4" w14:textId="45BCBD91" w:rsidR="007E2C58" w:rsidRDefault="007E2C58" w:rsidP="00510190">
      <w:pPr>
        <w:pStyle w:val="Heading1"/>
      </w:pPr>
      <w:r>
        <w:rPr>
          <w:noProof/>
        </w:rPr>
        <mc:AlternateContent>
          <mc:Choice Requires="wps">
            <w:drawing>
              <wp:anchor distT="0" distB="0" distL="114300" distR="114300" simplePos="0" relativeHeight="251658242" behindDoc="0" locked="0" layoutInCell="1" allowOverlap="1" wp14:anchorId="4F52F70C" wp14:editId="11D9325B">
                <wp:simplePos x="0" y="0"/>
                <wp:positionH relativeFrom="column">
                  <wp:posOffset>-601980</wp:posOffset>
                </wp:positionH>
                <wp:positionV relativeFrom="paragraph">
                  <wp:posOffset>-696595</wp:posOffset>
                </wp:positionV>
                <wp:extent cx="3420110" cy="1186180"/>
                <wp:effectExtent l="0" t="0" r="8890" b="13970"/>
                <wp:wrapNone/>
                <wp:docPr id="5" name="Text Box 5"/>
                <wp:cNvGraphicFramePr/>
                <a:graphic xmlns:a="http://schemas.openxmlformats.org/drawingml/2006/main">
                  <a:graphicData uri="http://schemas.microsoft.com/office/word/2010/wordprocessingShape">
                    <wps:wsp>
                      <wps:cNvSpPr txBox="1"/>
                      <wps:spPr>
                        <a:xfrm>
                          <a:off x="0" y="0"/>
                          <a:ext cx="3420110" cy="1186180"/>
                        </a:xfrm>
                        <a:prstGeom prst="rect">
                          <a:avLst/>
                        </a:prstGeom>
                        <a:noFill/>
                        <a:ln w="6350">
                          <a:noFill/>
                        </a:ln>
                      </wps:spPr>
                      <wps:txbx>
                        <w:txbxContent>
                          <w:p w14:paraId="6D52F3C0" w14:textId="3436A8E2" w:rsidR="007E2C58" w:rsidRPr="007E2C58" w:rsidRDefault="00F87D29" w:rsidP="007E2C58">
                            <w:pPr>
                              <w:pStyle w:val="Mainheader"/>
                              <w:pBdr>
                                <w:bottom w:val="none" w:sz="0" w:space="0" w:color="auto"/>
                              </w:pBdr>
                              <w:spacing w:after="0" w:line="240" w:lineRule="auto"/>
                              <w:ind w:left="0"/>
                              <w:rPr>
                                <w:color w:val="FFFFFF" w:themeColor="background1"/>
                                <w:sz w:val="80"/>
                                <w:szCs w:val="80"/>
                              </w:rPr>
                            </w:pPr>
                            <w:r>
                              <w:rPr>
                                <w:color w:val="FFFFFF" w:themeColor="background1"/>
                                <w:sz w:val="80"/>
                                <w:szCs w:val="80"/>
                              </w:rPr>
                              <w:t>Role</w:t>
                            </w:r>
                          </w:p>
                          <w:p w14:paraId="78D074CE" w14:textId="4450DD9F" w:rsidR="007E2C58" w:rsidRPr="007E2C58" w:rsidRDefault="007E2C58" w:rsidP="007E2C58">
                            <w:pPr>
                              <w:pStyle w:val="Mainheader"/>
                              <w:pBdr>
                                <w:bottom w:val="none" w:sz="0" w:space="0" w:color="auto"/>
                              </w:pBdr>
                              <w:spacing w:after="0" w:line="240" w:lineRule="auto"/>
                              <w:ind w:left="0"/>
                              <w:rPr>
                                <w:color w:val="FFFFFF" w:themeColor="background1"/>
                                <w:sz w:val="80"/>
                                <w:szCs w:val="80"/>
                              </w:rPr>
                            </w:pPr>
                            <w:r w:rsidRPr="007E2C58">
                              <w:rPr>
                                <w:color w:val="FFFFFF" w:themeColor="background1"/>
                                <w:sz w:val="80"/>
                                <w:szCs w:val="80"/>
                              </w:rPr>
                              <w:t>description</w:t>
                            </w:r>
                          </w:p>
                          <w:p w14:paraId="3C8D79B5" w14:textId="77777777" w:rsidR="007E2C58" w:rsidRPr="007E2C58" w:rsidRDefault="007E2C58" w:rsidP="007E2C58">
                            <w:pPr>
                              <w:ind w:left="0"/>
                              <w:rPr>
                                <w:color w:val="FFFFFF" w:themeColor="background1"/>
                                <w:sz w:val="60"/>
                                <w:szCs w:val="6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2F70C" id="_x0000_t202" coordsize="21600,21600" o:spt="202" path="m,l,21600r21600,l21600,xe">
                <v:stroke joinstyle="miter"/>
                <v:path gradientshapeok="t" o:connecttype="rect"/>
              </v:shapetype>
              <v:shape id="Text Box 5" o:spid="_x0000_s1026" type="#_x0000_t202" style="position:absolute;left:0;text-align:left;margin-left:-47.4pt;margin-top:-54.85pt;width:269.3pt;height:93.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" filled="f" stroked="f" strokeweight=".5pt">
                <v:textbox inset="0,0,0,0">
                  <w:txbxContent>
                    <w:p w14:paraId="6D52F3C0" w14:textId="3436A8E2" w:rsidR="007E2C58" w:rsidRPr="007E2C58" w:rsidRDefault="00F87D29" w:rsidP="007E2C58">
                      <w:pPr>
                        <w:pStyle w:val="Mainheader"/>
                        <w:pBdr>
                          <w:bottom w:val="none" w:sz="0" w:space="0" w:color="auto"/>
                        </w:pBdr>
                        <w:spacing w:after="0" w:line="240" w:lineRule="auto"/>
                        <w:ind w:left="0"/>
                        <w:rPr>
                          <w:color w:val="FFFFFF" w:themeColor="background1"/>
                          <w:sz w:val="80"/>
                          <w:szCs w:val="80"/>
                        </w:rPr>
                      </w:pPr>
                      <w:r>
                        <w:rPr>
                          <w:color w:val="FFFFFF" w:themeColor="background1"/>
                          <w:sz w:val="80"/>
                          <w:szCs w:val="80"/>
                        </w:rPr>
                        <w:t>Role</w:t>
                      </w:r>
                    </w:p>
                    <w:p w14:paraId="78D074CE" w14:textId="4450DD9F" w:rsidR="007E2C58" w:rsidRPr="007E2C58" w:rsidRDefault="007E2C58" w:rsidP="007E2C58">
                      <w:pPr>
                        <w:pStyle w:val="Mainheader"/>
                        <w:pBdr>
                          <w:bottom w:val="none" w:sz="0" w:space="0" w:color="auto"/>
                        </w:pBdr>
                        <w:spacing w:after="0" w:line="240" w:lineRule="auto"/>
                        <w:ind w:left="0"/>
                        <w:rPr>
                          <w:color w:val="FFFFFF" w:themeColor="background1"/>
                          <w:sz w:val="80"/>
                          <w:szCs w:val="80"/>
                        </w:rPr>
                      </w:pPr>
                      <w:r w:rsidRPr="007E2C58">
                        <w:rPr>
                          <w:color w:val="FFFFFF" w:themeColor="background1"/>
                          <w:sz w:val="80"/>
                          <w:szCs w:val="80"/>
                        </w:rPr>
                        <w:t>description</w:t>
                      </w:r>
                    </w:p>
                    <w:p w14:paraId="3C8D79B5" w14:textId="77777777" w:rsidR="007E2C58" w:rsidRPr="007E2C58" w:rsidRDefault="007E2C58" w:rsidP="007E2C58">
                      <w:pPr>
                        <w:ind w:left="0"/>
                        <w:rPr>
                          <w:color w:val="FFFFFF" w:themeColor="background1"/>
                          <w:sz w:val="60"/>
                          <w:szCs w:val="60"/>
                        </w:rPr>
                      </w:pPr>
                    </w:p>
                  </w:txbxContent>
                </v:textbox>
              </v:shape>
            </w:pict>
          </mc:Fallback>
        </mc:AlternateContent>
      </w:r>
      <w:r>
        <w:rPr>
          <w:rFonts w:cstheme="minorHAnsi"/>
          <w:b w:val="0"/>
          <w:noProof/>
          <w:szCs w:val="22"/>
        </w:rPr>
        <mc:AlternateContent>
          <mc:Choice Requires="wpg">
            <w:drawing>
              <wp:anchor distT="0" distB="0" distL="114300" distR="114300" simplePos="0" relativeHeight="251658241" behindDoc="0" locked="0" layoutInCell="1" allowOverlap="1" wp14:anchorId="477F6737" wp14:editId="28999741">
                <wp:simplePos x="0" y="0"/>
                <wp:positionH relativeFrom="column">
                  <wp:posOffset>-842010</wp:posOffset>
                </wp:positionH>
                <wp:positionV relativeFrom="paragraph">
                  <wp:posOffset>-97790</wp:posOffset>
                </wp:positionV>
                <wp:extent cx="3478530" cy="657225"/>
                <wp:effectExtent l="0" t="0" r="1270" b="3175"/>
                <wp:wrapNone/>
                <wp:docPr id="21" name="Group 21"/>
                <wp:cNvGraphicFramePr/>
                <a:graphic xmlns:a="http://schemas.openxmlformats.org/drawingml/2006/main">
                  <a:graphicData uri="http://schemas.microsoft.com/office/word/2010/wordprocessingGroup">
                    <wpg:wgp>
                      <wpg:cNvGrpSpPr/>
                      <wpg:grpSpPr>
                        <a:xfrm flipH="1">
                          <a:off x="0" y="0"/>
                          <a:ext cx="3478530" cy="657225"/>
                          <a:chOff x="-209549" y="47431"/>
                          <a:chExt cx="3920273" cy="741411"/>
                        </a:xfrm>
                      </wpg:grpSpPr>
                      <wps:wsp>
                        <wps:cNvPr id="22" name="Rectangle 22"/>
                        <wps:cNvSpPr/>
                        <wps:spPr>
                          <a:xfrm>
                            <a:off x="-209549" y="56212"/>
                            <a:ext cx="1789442" cy="732630"/>
                          </a:xfrm>
                          <a:prstGeom prst="rect">
                            <a:avLst/>
                          </a:prstGeom>
                          <a:solidFill>
                            <a:srgbClr val="0A233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775999" y="47431"/>
                            <a:ext cx="2934725" cy="726317"/>
                          </a:xfrm>
                          <a:prstGeom prst="roundRect">
                            <a:avLst>
                              <a:gd name="adj" fmla="val 50000"/>
                            </a:avLst>
                          </a:prstGeom>
                          <a:solidFill>
                            <a:srgbClr val="0A233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014C1" id="Group 21" o:spid="_x0000_s1026" style="position:absolute;margin-left:-66.3pt;margin-top:-7.7pt;width:273.9pt;height:51.75pt;flip:x;z-index:251658241;mso-width-relative:margin;mso-height-relative:margin" coordorigin="-2095,474" coordsize="39202,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">
                <v:rect id="Rectangle 22" o:spid="_x0000_s1027" style="position:absolute;left:-2095;top:562;width:17893;height:7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" fillcolor="#0a233d" stroked="f" strokeweight="2pt"/>
                <v:roundrect id="Rounded Rectangle 23" o:spid="_x0000_s1028" style="position:absolute;left:7759;top:474;width:29348;height:726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" fillcolor="#0a233d" stroked="f" strokeweight="2pt"/>
              </v:group>
            </w:pict>
          </mc:Fallback>
        </mc:AlternateContent>
      </w:r>
      <w:r>
        <w:rPr>
          <w:rFonts w:cstheme="minorHAnsi"/>
          <w:b w:val="0"/>
          <w:noProof/>
          <w:szCs w:val="22"/>
        </w:rPr>
        <mc:AlternateContent>
          <mc:Choice Requires="wpg">
            <w:drawing>
              <wp:anchor distT="0" distB="0" distL="114300" distR="114300" simplePos="0" relativeHeight="251658240" behindDoc="0" locked="0" layoutInCell="1" allowOverlap="1" wp14:anchorId="1CB42830" wp14:editId="7FB306ED">
                <wp:simplePos x="0" y="0"/>
                <wp:positionH relativeFrom="column">
                  <wp:posOffset>-1000539</wp:posOffset>
                </wp:positionH>
                <wp:positionV relativeFrom="paragraph">
                  <wp:posOffset>-733701</wp:posOffset>
                </wp:positionV>
                <wp:extent cx="1719469" cy="643890"/>
                <wp:effectExtent l="0" t="0" r="0" b="3810"/>
                <wp:wrapNone/>
                <wp:docPr id="14" name="Group 14"/>
                <wp:cNvGraphicFramePr/>
                <a:graphic xmlns:a="http://schemas.openxmlformats.org/drawingml/2006/main">
                  <a:graphicData uri="http://schemas.microsoft.com/office/word/2010/wordprocessingGroup">
                    <wpg:wgp>
                      <wpg:cNvGrpSpPr/>
                      <wpg:grpSpPr>
                        <a:xfrm>
                          <a:off x="0" y="0"/>
                          <a:ext cx="1719469" cy="643890"/>
                          <a:chOff x="-2304594" y="95904"/>
                          <a:chExt cx="6035027" cy="726445"/>
                        </a:xfrm>
                      </wpg:grpSpPr>
                      <wps:wsp>
                        <wps:cNvPr id="10" name="Rectangle 10"/>
                        <wps:cNvSpPr/>
                        <wps:spPr>
                          <a:xfrm>
                            <a:off x="-2304594" y="95904"/>
                            <a:ext cx="4063649" cy="726445"/>
                          </a:xfrm>
                          <a:prstGeom prst="rect">
                            <a:avLst/>
                          </a:prstGeom>
                          <a:solidFill>
                            <a:srgbClr val="0A233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539833" y="95904"/>
                            <a:ext cx="3190600" cy="726315"/>
                          </a:xfrm>
                          <a:prstGeom prst="roundRect">
                            <a:avLst>
                              <a:gd name="adj" fmla="val 50000"/>
                            </a:avLst>
                          </a:prstGeom>
                          <a:solidFill>
                            <a:srgbClr val="0A233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503FDA3" id="Group 14" o:spid="_x0000_s1026" style="position:absolute;margin-left:-78.8pt;margin-top:-57.75pt;width:135.4pt;height:50.7pt;z-index:251658240;mso-width-relative:margin" coordorigin="-23045,959" coordsize="60350,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">
                <v:rect id="Rectangle 10" o:spid="_x0000_s1027" style="position:absolute;left:-23045;top:959;width:40635;height:7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" fillcolor="#0a233d" stroked="f" strokeweight="2pt"/>
                <v:roundrect id="Rounded Rectangle 13" o:spid="_x0000_s1028" style="position:absolute;left:5398;top:959;width:31906;height:726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" fillcolor="#0a233d" stroked="f" strokeweight="2pt"/>
              </v:group>
            </w:pict>
          </mc:Fallback>
        </mc:AlternateContent>
      </w:r>
    </w:p>
    <w:p w14:paraId="2A84D449" w14:textId="47C3A742" w:rsidR="007E2C58" w:rsidRDefault="007E2C58" w:rsidP="00510190">
      <w:pPr>
        <w:pStyle w:val="Heading1"/>
      </w:pPr>
    </w:p>
    <w:p w14:paraId="3541F88A" w14:textId="77777777" w:rsidR="007E2C58" w:rsidRPr="007E2C58" w:rsidRDefault="007E2C58" w:rsidP="00510190">
      <w:pPr>
        <w:pStyle w:val="Heading1"/>
        <w:rPr>
          <w:rFonts w:ascii="Georgia" w:hAnsi="Georgia"/>
          <w:b w:val="0"/>
          <w:color w:val="5676D1" w:themeColor="accent3"/>
          <w:sz w:val="20"/>
          <w:szCs w:val="20"/>
        </w:rPr>
      </w:pPr>
    </w:p>
    <w:p w14:paraId="030CF172" w14:textId="5D92722B" w:rsidR="00510190" w:rsidRPr="007E2C58" w:rsidRDefault="00053CD9" w:rsidP="007E2C58">
      <w:pPr>
        <w:pStyle w:val="Mainheader2"/>
      </w:pPr>
      <w:r>
        <w:t xml:space="preserve">Director of </w:t>
      </w:r>
      <w:r w:rsidR="001E5ED1">
        <w:t>medical workforce and data insights</w:t>
      </w:r>
      <w:r w:rsidR="0063700E">
        <w:t xml:space="preserve"> </w:t>
      </w:r>
      <w:r w:rsidR="00480D97">
        <w:t>team</w:t>
      </w:r>
    </w:p>
    <w:tbl>
      <w:tblPr>
        <w:tblStyle w:val="TableGrid"/>
        <w:tblW w:w="0" w:type="auto"/>
        <w:tblInd w:w="-113" w:type="dxa"/>
        <w:tblBorders>
          <w:top w:val="single" w:sz="4" w:space="0" w:color="BABFBF" w:themeColor="background2" w:themeShade="E6"/>
          <w:left w:val="none" w:sz="0" w:space="0" w:color="auto"/>
          <w:bottom w:val="single" w:sz="4" w:space="0" w:color="BABFBF" w:themeColor="background2" w:themeShade="E6"/>
          <w:right w:val="none" w:sz="0" w:space="0" w:color="auto"/>
          <w:insideH w:val="single" w:sz="4" w:space="0" w:color="BABFBF" w:themeColor="background2" w:themeShade="E6"/>
          <w:insideV w:val="none" w:sz="0" w:space="0" w:color="auto"/>
        </w:tblBorders>
        <w:tblCellMar>
          <w:top w:w="57" w:type="dxa"/>
          <w:bottom w:w="57" w:type="dxa"/>
        </w:tblCellMar>
        <w:tblLook w:val="04A0" w:firstRow="1" w:lastRow="0" w:firstColumn="1" w:lastColumn="0" w:noHBand="0" w:noVBand="1"/>
      </w:tblPr>
      <w:tblGrid>
        <w:gridCol w:w="1956"/>
        <w:gridCol w:w="6521"/>
      </w:tblGrid>
      <w:tr w:rsidR="007E2C58" w14:paraId="4B43A48C" w14:textId="77777777" w:rsidTr="0073034C">
        <w:tc>
          <w:tcPr>
            <w:tcW w:w="1956" w:type="dxa"/>
          </w:tcPr>
          <w:p w14:paraId="32056EA1" w14:textId="58FB299E" w:rsidR="007E2C58" w:rsidRDefault="007E2C58" w:rsidP="007E2C58">
            <w:pPr>
              <w:ind w:left="0"/>
            </w:pPr>
            <w:r w:rsidRPr="00E74377">
              <w:rPr>
                <w:b/>
                <w:bCs/>
                <w:color w:val="141D2F"/>
              </w:rPr>
              <w:t>Location</w:t>
            </w:r>
          </w:p>
        </w:tc>
        <w:tc>
          <w:tcPr>
            <w:tcW w:w="6521" w:type="dxa"/>
          </w:tcPr>
          <w:p w14:paraId="1571D6A1" w14:textId="728ABFFC" w:rsidR="007E2C58" w:rsidRDefault="0022185A" w:rsidP="007E2C58">
            <w:pPr>
              <w:ind w:left="0"/>
            </w:pPr>
            <w:r>
              <w:t>Predominantly remote working with face</w:t>
            </w:r>
            <w:r w:rsidR="00E61D53">
              <w:t>-</w:t>
            </w:r>
            <w:r>
              <w:t>to</w:t>
            </w:r>
            <w:r w:rsidR="00E61D53">
              <w:t>-</w:t>
            </w:r>
            <w:r>
              <w:t>face at RCP London offices as needed</w:t>
            </w:r>
            <w:r w:rsidR="00B622E1">
              <w:t xml:space="preserve"> </w:t>
            </w:r>
            <w:r w:rsidR="007B23AF">
              <w:t xml:space="preserve"> </w:t>
            </w:r>
          </w:p>
        </w:tc>
      </w:tr>
      <w:tr w:rsidR="007E2C58" w14:paraId="54BE6FE0" w14:textId="77777777" w:rsidTr="0073034C">
        <w:tc>
          <w:tcPr>
            <w:tcW w:w="1956" w:type="dxa"/>
          </w:tcPr>
          <w:p w14:paraId="106C5DBC" w14:textId="174D2BDC" w:rsidR="007E2C58" w:rsidRPr="000C6CA8" w:rsidRDefault="000C6CA8" w:rsidP="007E2C58">
            <w:pPr>
              <w:ind w:left="0"/>
              <w:rPr>
                <w:b/>
                <w:bCs/>
                <w:color w:val="141D2F"/>
              </w:rPr>
            </w:pPr>
            <w:r w:rsidRPr="000C6CA8">
              <w:rPr>
                <w:b/>
                <w:bCs/>
                <w:color w:val="141D2F"/>
              </w:rPr>
              <w:t>Department</w:t>
            </w:r>
          </w:p>
        </w:tc>
        <w:tc>
          <w:tcPr>
            <w:tcW w:w="6521" w:type="dxa"/>
          </w:tcPr>
          <w:p w14:paraId="2854B55D" w14:textId="6E57205C" w:rsidR="007E2C58" w:rsidRDefault="008428FE" w:rsidP="007E2C58">
            <w:pPr>
              <w:ind w:left="0"/>
            </w:pPr>
            <w:r w:rsidRPr="00B41863">
              <w:rPr>
                <w:rFonts w:cstheme="minorHAnsi"/>
                <w:iCs/>
                <w:szCs w:val="22"/>
              </w:rPr>
              <w:t>Membership Support and Global Engagement</w:t>
            </w:r>
            <w:r>
              <w:rPr>
                <w:rFonts w:cstheme="minorHAnsi"/>
                <w:szCs w:val="22"/>
              </w:rPr>
              <w:t xml:space="preserve"> (MSGE)</w:t>
            </w:r>
          </w:p>
        </w:tc>
      </w:tr>
      <w:tr w:rsidR="007E2C58" w14:paraId="02A71857" w14:textId="77777777" w:rsidTr="0073034C">
        <w:tc>
          <w:tcPr>
            <w:tcW w:w="1956" w:type="dxa"/>
          </w:tcPr>
          <w:p w14:paraId="28D6BBF8" w14:textId="03323971" w:rsidR="007E2C58" w:rsidRDefault="000C6CA8" w:rsidP="007E2C58">
            <w:pPr>
              <w:ind w:left="0"/>
            </w:pPr>
            <w:r w:rsidRPr="00E74377">
              <w:rPr>
                <w:b/>
                <w:bCs/>
                <w:color w:val="141D2F"/>
              </w:rPr>
              <w:t>Reports to</w:t>
            </w:r>
          </w:p>
        </w:tc>
        <w:tc>
          <w:tcPr>
            <w:tcW w:w="6521" w:type="dxa"/>
          </w:tcPr>
          <w:p w14:paraId="50F5D988" w14:textId="0710D510" w:rsidR="007E2C58" w:rsidRDefault="00053CD9" w:rsidP="007E2C58">
            <w:pPr>
              <w:ind w:left="0"/>
            </w:pPr>
            <w:r>
              <w:t>RCP registrar</w:t>
            </w:r>
          </w:p>
        </w:tc>
      </w:tr>
      <w:tr w:rsidR="00393373" w14:paraId="1263796A" w14:textId="77777777" w:rsidTr="0073034C">
        <w:tc>
          <w:tcPr>
            <w:tcW w:w="1956" w:type="dxa"/>
          </w:tcPr>
          <w:p w14:paraId="31DA9C3A" w14:textId="41225CA3" w:rsidR="00393373" w:rsidRPr="00E74377" w:rsidRDefault="00393373" w:rsidP="007E2C58">
            <w:pPr>
              <w:ind w:left="0"/>
              <w:rPr>
                <w:b/>
                <w:bCs/>
                <w:color w:val="141D2F"/>
              </w:rPr>
            </w:pPr>
            <w:r>
              <w:rPr>
                <w:b/>
                <w:bCs/>
                <w:color w:val="141D2F"/>
              </w:rPr>
              <w:t>Direct reports</w:t>
            </w:r>
          </w:p>
        </w:tc>
        <w:tc>
          <w:tcPr>
            <w:tcW w:w="6521" w:type="dxa"/>
          </w:tcPr>
          <w:p w14:paraId="2AA8376F" w14:textId="5A54D1B6" w:rsidR="00393373" w:rsidRDefault="00053CD9" w:rsidP="007E2C58">
            <w:pPr>
              <w:ind w:left="0"/>
            </w:pPr>
            <w:r>
              <w:t xml:space="preserve">RCP clinical adviser in flexible working </w:t>
            </w:r>
          </w:p>
        </w:tc>
      </w:tr>
      <w:tr w:rsidR="007E2C58" w14:paraId="2440B1BC" w14:textId="77777777" w:rsidTr="0073034C">
        <w:tc>
          <w:tcPr>
            <w:tcW w:w="1956" w:type="dxa"/>
          </w:tcPr>
          <w:p w14:paraId="5F5D8497" w14:textId="71A9B6FB" w:rsidR="007E2C58" w:rsidRDefault="00F17F95" w:rsidP="007E2C58">
            <w:pPr>
              <w:ind w:left="0"/>
            </w:pPr>
            <w:r>
              <w:rPr>
                <w:b/>
                <w:bCs/>
                <w:color w:val="141D2F"/>
              </w:rPr>
              <w:t>Appointment</w:t>
            </w:r>
          </w:p>
        </w:tc>
        <w:tc>
          <w:tcPr>
            <w:tcW w:w="6521" w:type="dxa"/>
          </w:tcPr>
          <w:p w14:paraId="21B47D89" w14:textId="62C4B969" w:rsidR="007E2C58" w:rsidRDefault="00053CD9" w:rsidP="007E2C58">
            <w:pPr>
              <w:ind w:left="0"/>
            </w:pPr>
            <w:r>
              <w:t xml:space="preserve">Up to a maximum of </w:t>
            </w:r>
            <w:r w:rsidR="00E61D53">
              <w:t xml:space="preserve">4 </w:t>
            </w:r>
            <w:r>
              <w:t xml:space="preserve">years  </w:t>
            </w:r>
          </w:p>
        </w:tc>
      </w:tr>
      <w:tr w:rsidR="007E2C58" w14:paraId="31570D54" w14:textId="77777777" w:rsidTr="0073034C">
        <w:tc>
          <w:tcPr>
            <w:tcW w:w="1956" w:type="dxa"/>
          </w:tcPr>
          <w:p w14:paraId="60EF3F47" w14:textId="10B72D3F" w:rsidR="007E2C58" w:rsidRDefault="004644D7" w:rsidP="007E2C58">
            <w:pPr>
              <w:ind w:left="0"/>
            </w:pPr>
            <w:r>
              <w:rPr>
                <w:b/>
                <w:bCs/>
                <w:color w:val="141D2F"/>
              </w:rPr>
              <w:t xml:space="preserve">Time commitment </w:t>
            </w:r>
          </w:p>
        </w:tc>
        <w:tc>
          <w:tcPr>
            <w:tcW w:w="6521" w:type="dxa"/>
          </w:tcPr>
          <w:p w14:paraId="4E1A0F7B" w14:textId="76ECBE01" w:rsidR="008E476A" w:rsidRDefault="001C031B" w:rsidP="007E2C58">
            <w:pPr>
              <w:ind w:left="0"/>
            </w:pPr>
            <w:r>
              <w:t xml:space="preserve">Work is project driven </w:t>
            </w:r>
            <w:r w:rsidR="00B31CD0">
              <w:t>and</w:t>
            </w:r>
            <w:r>
              <w:t xml:space="preserve"> equates to </w:t>
            </w:r>
            <w:r w:rsidR="008E476A">
              <w:t>1</w:t>
            </w:r>
            <w:r w:rsidR="008E476A" w:rsidRPr="008E476A">
              <w:t xml:space="preserve"> day per week </w:t>
            </w:r>
          </w:p>
          <w:p w14:paraId="79563708" w14:textId="77777777" w:rsidR="008E476A" w:rsidRDefault="008E476A" w:rsidP="007E2C58">
            <w:pPr>
              <w:ind w:left="0"/>
            </w:pPr>
          </w:p>
          <w:p w14:paraId="1AFB79A2" w14:textId="2BBF3EF4" w:rsidR="008E476A" w:rsidRDefault="008E476A" w:rsidP="007E2C58">
            <w:pPr>
              <w:ind w:left="0"/>
            </w:pPr>
            <w:r w:rsidRPr="008E476A">
              <w:t xml:space="preserve">Clinician </w:t>
            </w:r>
            <w:r w:rsidR="00E61D53" w:rsidRPr="008E476A">
              <w:t xml:space="preserve">release supplement </w:t>
            </w:r>
            <w:r w:rsidRPr="008E476A">
              <w:t>available (see below).</w:t>
            </w:r>
          </w:p>
          <w:p w14:paraId="483EA5C4" w14:textId="77777777" w:rsidR="008E476A" w:rsidRDefault="008E476A" w:rsidP="007E2C58">
            <w:pPr>
              <w:ind w:left="0"/>
            </w:pPr>
          </w:p>
          <w:p w14:paraId="555B79A8" w14:textId="06D62805" w:rsidR="007E2C58" w:rsidRDefault="008E476A" w:rsidP="007E2C58">
            <w:pPr>
              <w:ind w:left="0"/>
            </w:pPr>
            <w:r w:rsidRPr="008E476A">
              <w:t>Job</w:t>
            </w:r>
            <w:r w:rsidR="00E61D53">
              <w:t xml:space="preserve"> </w:t>
            </w:r>
            <w:r w:rsidRPr="008E476A">
              <w:t>share applications are welcome, but these must be agreed between the applicants in advance.</w:t>
            </w:r>
          </w:p>
        </w:tc>
      </w:tr>
    </w:tbl>
    <w:p w14:paraId="30D210E5" w14:textId="77777777" w:rsidR="00510190" w:rsidRDefault="00510190" w:rsidP="00510190"/>
    <w:p w14:paraId="0A1ED069" w14:textId="77777777" w:rsidR="002B7AC0" w:rsidRPr="002B7AC0" w:rsidRDefault="002B7AC0" w:rsidP="008C3DE7">
      <w:pPr>
        <w:pStyle w:val="Heading1"/>
      </w:pPr>
      <w:r w:rsidRPr="002B7AC0">
        <w:t>About the RCP</w:t>
      </w:r>
      <w:r w:rsidRPr="002B7AC0">
        <w:rPr>
          <w:lang w:val="en-GB"/>
        </w:rPr>
        <w:t> </w:t>
      </w:r>
    </w:p>
    <w:p w14:paraId="5B2E0A7C" w14:textId="07655B6B" w:rsidR="002B7AC0" w:rsidRPr="002B7AC0" w:rsidRDefault="002B7AC0" w:rsidP="002B7AC0">
      <w:pPr>
        <w:pStyle w:val="Bodycopy"/>
      </w:pPr>
      <w:r w:rsidRPr="002B7AC0">
        <w:t>The Royal College of Physicians (RCP) is a professional membership body with 40,000 members in the UK and around the world</w:t>
      </w:r>
      <w:r w:rsidR="00B16FC7">
        <w:t>,</w:t>
      </w:r>
      <w:r w:rsidRPr="002B7AC0">
        <w:t xml:space="preserve"> working to improve patient care and reduce illness. Our activities focus on educating, improving and influencing for better health and care. </w:t>
      </w:r>
    </w:p>
    <w:p w14:paraId="105515AF" w14:textId="77777777" w:rsidR="002B7AC0" w:rsidRPr="002B7AC0" w:rsidRDefault="002B7AC0" w:rsidP="002B7AC0">
      <w:pPr>
        <w:pStyle w:val="Bodycopy"/>
      </w:pPr>
      <w:r w:rsidRPr="002B7AC0">
        <w:t>We champion an inclusive culture and welcome applications from all sections of society. We value taking care, learning and being collaborative. These values underpin everything we do.  </w:t>
      </w:r>
    </w:p>
    <w:p w14:paraId="15735E7B" w14:textId="178D20F3" w:rsidR="002B7AC0" w:rsidRDefault="002B7AC0" w:rsidP="002B7AC0">
      <w:pPr>
        <w:pStyle w:val="Bodycopy"/>
      </w:pPr>
      <w:r w:rsidRPr="002B7AC0">
        <w:t>Join us to help achieve our vision of a world in which everyone has the best possible health and healthcare. </w:t>
      </w:r>
    </w:p>
    <w:p w14:paraId="4BEB86D3" w14:textId="77777777" w:rsidR="002B7AC0" w:rsidRPr="002B7AC0" w:rsidRDefault="002B7AC0" w:rsidP="002B7AC0">
      <w:pPr>
        <w:pStyle w:val="Bodycopy"/>
      </w:pPr>
    </w:p>
    <w:p w14:paraId="6B386021" w14:textId="77777777" w:rsidR="002B7AC0" w:rsidRDefault="002B7AC0" w:rsidP="008C3DE7">
      <w:pPr>
        <w:pStyle w:val="Bodycopy"/>
      </w:pPr>
    </w:p>
    <w:p w14:paraId="63F99D81" w14:textId="72E235D7" w:rsidR="00440A71" w:rsidRPr="005D4030" w:rsidRDefault="00440A71" w:rsidP="00440A71">
      <w:pPr>
        <w:pStyle w:val="Heading1"/>
        <w:rPr>
          <w:rStyle w:val="BodycopyChar"/>
          <w:rFonts w:eastAsiaTheme="majorEastAsia" w:cstheme="majorBidi"/>
          <w:color w:val="auto"/>
          <w:sz w:val="36"/>
          <w:szCs w:val="32"/>
          <w:lang w:val="en-US"/>
        </w:rPr>
      </w:pPr>
      <w:r w:rsidRPr="005D4030">
        <w:rPr>
          <w:color w:val="auto"/>
        </w:rPr>
        <w:t>About this opportunity</w:t>
      </w:r>
    </w:p>
    <w:p w14:paraId="55164CE3" w14:textId="39D17C1E" w:rsidR="002B7AC0" w:rsidRPr="00572D70" w:rsidRDefault="00440A71" w:rsidP="002B7AC0">
      <w:pPr>
        <w:spacing w:before="120" w:after="180"/>
        <w:ind w:left="-142" w:right="564"/>
        <w:rPr>
          <w:rStyle w:val="BodycopyChar"/>
          <w:rFonts w:eastAsiaTheme="minorEastAsia" w:cstheme="minorHAnsi"/>
          <w:color w:val="1B2840" w:themeColor="accent1"/>
        </w:rPr>
      </w:pPr>
      <w:r w:rsidRPr="00572D70">
        <w:rPr>
          <w:rStyle w:val="BodycopyChar"/>
          <w:rFonts w:eastAsiaTheme="minorEastAsia" w:cstheme="minorHAnsi"/>
          <w:color w:val="1B2840" w:themeColor="accent1"/>
        </w:rPr>
        <w:t xml:space="preserve">The Royal College of Physicians (RCP) is looking </w:t>
      </w:r>
      <w:r w:rsidR="00DC00EF">
        <w:rPr>
          <w:rStyle w:val="BodycopyChar"/>
          <w:rFonts w:eastAsiaTheme="minorEastAsia" w:cstheme="minorHAnsi"/>
          <w:color w:val="1B2840" w:themeColor="accent1"/>
        </w:rPr>
        <w:t>for</w:t>
      </w:r>
      <w:r w:rsidRPr="00572D70">
        <w:rPr>
          <w:rStyle w:val="BodycopyChar"/>
          <w:rFonts w:eastAsiaTheme="minorEastAsia" w:cstheme="minorHAnsi"/>
          <w:color w:val="1B2840" w:themeColor="accent1"/>
        </w:rPr>
        <w:t xml:space="preserve"> a new </w:t>
      </w:r>
      <w:r w:rsidR="00053CD9">
        <w:rPr>
          <w:rStyle w:val="BodycopyChar"/>
          <w:rFonts w:eastAsiaTheme="minorEastAsia" w:cstheme="minorHAnsi"/>
          <w:color w:val="1B2840" w:themeColor="accent1"/>
        </w:rPr>
        <w:t xml:space="preserve">director of </w:t>
      </w:r>
      <w:r w:rsidR="00B16FC7">
        <w:rPr>
          <w:rStyle w:val="BodycopyChar"/>
          <w:rFonts w:eastAsiaTheme="minorEastAsia" w:cstheme="minorHAnsi"/>
          <w:color w:val="1B2840" w:themeColor="accent1"/>
        </w:rPr>
        <w:t>medical workforce and data insights</w:t>
      </w:r>
      <w:r w:rsidR="001C031B">
        <w:rPr>
          <w:rStyle w:val="BodycopyChar"/>
          <w:rFonts w:eastAsiaTheme="minorEastAsia" w:cstheme="minorHAnsi"/>
          <w:color w:val="1B2840" w:themeColor="accent1"/>
        </w:rPr>
        <w:t xml:space="preserve"> (MWDI)</w:t>
      </w:r>
      <w:r w:rsidR="002B7AC0">
        <w:rPr>
          <w:rStyle w:val="BodycopyChar"/>
          <w:rFonts w:eastAsiaTheme="minorEastAsia" w:cstheme="minorHAnsi"/>
          <w:color w:val="1B2840" w:themeColor="accent1"/>
        </w:rPr>
        <w:t>.</w:t>
      </w:r>
    </w:p>
    <w:p w14:paraId="35719FB6" w14:textId="1336933C" w:rsidR="002B7AC0" w:rsidRDefault="00053CD9" w:rsidP="00670FAD">
      <w:bookmarkStart w:id="0" w:name="_Hlk93318828"/>
      <w:r>
        <w:t>This is a key leadership role within the RCP</w:t>
      </w:r>
      <w:r w:rsidR="00572EE5">
        <w:t xml:space="preserve"> as we are</w:t>
      </w:r>
      <w:r w:rsidR="00670FAD" w:rsidRPr="00EE5C6B">
        <w:t xml:space="preserve"> campaigning to make sure that the UK has a medical workforce that meets the needs of patients.</w:t>
      </w:r>
      <w:r w:rsidR="001C031B">
        <w:t xml:space="preserve"> </w:t>
      </w:r>
      <w:r w:rsidR="002B7AC0">
        <w:t xml:space="preserve">The work of the </w:t>
      </w:r>
      <w:r w:rsidR="001C031B">
        <w:t>MWDI</w:t>
      </w:r>
      <w:r w:rsidR="00670FAD" w:rsidRPr="00EE5C6B">
        <w:t xml:space="preserve"> </w:t>
      </w:r>
      <w:r w:rsidR="002B7AC0">
        <w:t>team</w:t>
      </w:r>
      <w:r w:rsidR="002B7AC0" w:rsidRPr="00EE5C6B">
        <w:t xml:space="preserve"> </w:t>
      </w:r>
      <w:r w:rsidR="00670FAD" w:rsidRPr="00EE5C6B">
        <w:t xml:space="preserve">provides essential </w:t>
      </w:r>
      <w:r w:rsidR="002B7AC0">
        <w:t>insights from the membership to inform</w:t>
      </w:r>
      <w:r w:rsidR="00670FAD" w:rsidRPr="00EE5C6B">
        <w:t xml:space="preserve"> </w:t>
      </w:r>
      <w:r w:rsidR="002B7AC0">
        <w:t xml:space="preserve">the </w:t>
      </w:r>
      <w:r w:rsidR="001C031B">
        <w:t xml:space="preserve">RCP’s </w:t>
      </w:r>
      <w:r w:rsidR="00670FAD" w:rsidRPr="00EE5C6B">
        <w:t xml:space="preserve">workforce </w:t>
      </w:r>
      <w:r w:rsidR="001C031B">
        <w:t>policy activities</w:t>
      </w:r>
      <w:r w:rsidR="00670FAD" w:rsidRPr="00EE5C6B">
        <w:t xml:space="preserve"> and surrounding strategy</w:t>
      </w:r>
      <w:r w:rsidR="002B7AC0">
        <w:t>, as well as wider focuses for the College</w:t>
      </w:r>
      <w:r w:rsidR="00670FAD" w:rsidRPr="00EE5C6B">
        <w:t>.</w:t>
      </w:r>
    </w:p>
    <w:p w14:paraId="451154EC" w14:textId="77777777" w:rsidR="002B7AC0" w:rsidRDefault="002B7AC0" w:rsidP="00670FAD"/>
    <w:p w14:paraId="4215462B" w14:textId="77777777" w:rsidR="002B7AC0" w:rsidRPr="002B7AC0" w:rsidRDefault="002B7AC0" w:rsidP="002B7AC0">
      <w:pPr>
        <w:pStyle w:val="Bodycopy"/>
      </w:pPr>
      <w:r w:rsidRPr="002B7AC0">
        <w:t>The role holder must be: </w:t>
      </w:r>
    </w:p>
    <w:p w14:paraId="4531BD6E" w14:textId="3987B11E" w:rsidR="002B7AC0" w:rsidRPr="002B7AC0" w:rsidRDefault="00572EE5" w:rsidP="002B7AC0">
      <w:pPr>
        <w:pStyle w:val="Bodycopy"/>
        <w:numPr>
          <w:ilvl w:val="0"/>
          <w:numId w:val="26"/>
        </w:numPr>
      </w:pPr>
      <w:r>
        <w:lastRenderedPageBreak/>
        <w:t>a</w:t>
      </w:r>
      <w:r w:rsidR="002B7AC0" w:rsidRPr="002B7AC0">
        <w:t xml:space="preserve"> practising medical doctor who is actively connected with, and credible to, the clinical community. They should hold a licence to practise </w:t>
      </w:r>
    </w:p>
    <w:p w14:paraId="203D0EB0" w14:textId="6A2AA76F" w:rsidR="002B7AC0" w:rsidRPr="002B7AC0" w:rsidRDefault="00572EE5" w:rsidP="002B7AC0">
      <w:pPr>
        <w:pStyle w:val="Bodycopy"/>
        <w:numPr>
          <w:ilvl w:val="0"/>
          <w:numId w:val="27"/>
        </w:numPr>
      </w:pPr>
      <w:r>
        <w:t>a</w:t>
      </w:r>
      <w:r w:rsidR="002B7AC0" w:rsidRPr="002B7AC0">
        <w:t xml:space="preserve"> fellow of the RCP in good standing with the RCP, their employer, and the GMC </w:t>
      </w:r>
    </w:p>
    <w:p w14:paraId="616934BA" w14:textId="1C07B64B" w:rsidR="002B7AC0" w:rsidRPr="002B7AC0" w:rsidRDefault="00572EE5" w:rsidP="002B7AC0">
      <w:pPr>
        <w:pStyle w:val="Bodycopy"/>
        <w:numPr>
          <w:ilvl w:val="0"/>
          <w:numId w:val="28"/>
        </w:numPr>
      </w:pPr>
      <w:r>
        <w:t>c</w:t>
      </w:r>
      <w:r w:rsidR="002B7AC0" w:rsidRPr="002B7AC0">
        <w:t xml:space="preserve">ommitted to the vision, mission and values of the RCP, and its </w:t>
      </w:r>
      <w:hyperlink r:id="rId11" w:tgtFrame="_blank" w:history="1">
        <w:r w:rsidR="002B7AC0" w:rsidRPr="002B7AC0">
          <w:rPr>
            <w:rStyle w:val="Hyperlink"/>
          </w:rPr>
          <w:t>Code of Conduct</w:t>
        </w:r>
      </w:hyperlink>
      <w:r>
        <w:t>.</w:t>
      </w:r>
      <w:r w:rsidR="002B7AC0" w:rsidRPr="002B7AC0">
        <w:t> </w:t>
      </w:r>
    </w:p>
    <w:p w14:paraId="7216D016" w14:textId="385236E9" w:rsidR="00670FAD" w:rsidRDefault="00670FAD" w:rsidP="00670FAD">
      <w:r w:rsidRPr="00EE5C6B">
        <w:t xml:space="preserve"> </w:t>
      </w:r>
    </w:p>
    <w:p w14:paraId="7039D42D" w14:textId="69BB256F" w:rsidR="00670FAD" w:rsidRDefault="002B7AC0" w:rsidP="008C3DE7">
      <w:pPr>
        <w:pStyle w:val="Heading1"/>
      </w:pPr>
      <w:r>
        <w:t>Role purpose</w:t>
      </w:r>
    </w:p>
    <w:p w14:paraId="7DEC1816" w14:textId="50173BB7" w:rsidR="00E37681" w:rsidRDefault="00E37681" w:rsidP="002B7AC0">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2"/>
        <w:contextualSpacing/>
        <w:rPr>
          <w:lang w:val="en-US"/>
        </w:rPr>
      </w:pPr>
      <w:r w:rsidRPr="000D6648">
        <w:rPr>
          <w:b/>
          <w:bCs/>
        </w:rPr>
        <w:t xml:space="preserve">Leadership and </w:t>
      </w:r>
      <w:r w:rsidR="00572EE5">
        <w:rPr>
          <w:b/>
          <w:bCs/>
        </w:rPr>
        <w:t>s</w:t>
      </w:r>
      <w:r w:rsidRPr="000D6648">
        <w:rPr>
          <w:b/>
          <w:bCs/>
        </w:rPr>
        <w:t>trategy</w:t>
      </w:r>
      <w:r w:rsidRPr="000D6648">
        <w:t xml:space="preserve">: The </w:t>
      </w:r>
      <w:r w:rsidR="00572EE5">
        <w:t>d</w:t>
      </w:r>
      <w:r w:rsidRPr="000D6648">
        <w:t xml:space="preserve">irector leads </w:t>
      </w:r>
      <w:r w:rsidR="00281FC9">
        <w:t xml:space="preserve">the </w:t>
      </w:r>
      <w:r w:rsidR="001C031B">
        <w:t>MWDI</w:t>
      </w:r>
      <w:r w:rsidRPr="000D6648">
        <w:t xml:space="preserve"> </w:t>
      </w:r>
      <w:r w:rsidR="00281FC9">
        <w:t xml:space="preserve">team </w:t>
      </w:r>
      <w:r w:rsidRPr="000D6648">
        <w:t>and is responsible for aligning workforce projects with the RCP strategy and membership needs. This involves working closely with the president, registrar, other officers, and relevant RCP groups</w:t>
      </w:r>
      <w:r w:rsidR="005A4805">
        <w:t>.</w:t>
      </w:r>
      <w:r w:rsidR="002B7AC0" w:rsidRPr="002B7AC0">
        <w:rPr>
          <w:lang w:val="en-US"/>
        </w:rPr>
        <w:t xml:space="preserve"> </w:t>
      </w:r>
    </w:p>
    <w:p w14:paraId="0F325409" w14:textId="77777777" w:rsidR="002B7AC0" w:rsidRPr="000D6648" w:rsidRDefault="002B7AC0" w:rsidP="008C3DE7">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2"/>
        <w:contextualSpacing/>
      </w:pPr>
    </w:p>
    <w:p w14:paraId="09A10B68" w14:textId="755F0C32" w:rsidR="00E37681" w:rsidRDefault="00E37681" w:rsidP="002B7AC0">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2"/>
        <w:contextualSpacing/>
      </w:pPr>
      <w:r w:rsidRPr="000D6648">
        <w:rPr>
          <w:b/>
          <w:bCs/>
        </w:rPr>
        <w:t xml:space="preserve">Data </w:t>
      </w:r>
      <w:r w:rsidR="00572EE5" w:rsidRPr="000D6648">
        <w:rPr>
          <w:b/>
          <w:bCs/>
        </w:rPr>
        <w:t>collection and analysis</w:t>
      </w:r>
      <w:r w:rsidRPr="000D6648">
        <w:t xml:space="preserve">: </w:t>
      </w:r>
      <w:r w:rsidR="00572EE5">
        <w:t>L</w:t>
      </w:r>
      <w:r>
        <w:t xml:space="preserve">eads on </w:t>
      </w:r>
      <w:r w:rsidRPr="000D6648">
        <w:t>the design and development of RCP surveys, providing</w:t>
      </w:r>
      <w:r>
        <w:t xml:space="preserve"> actionable insights</w:t>
      </w:r>
      <w:r w:rsidRPr="000D6648">
        <w:t xml:space="preserve"> into this data to key stakeholders</w:t>
      </w:r>
      <w:r w:rsidRPr="00223157">
        <w:t xml:space="preserve"> shaping workforce planning and policy decisions</w:t>
      </w:r>
      <w:r w:rsidR="002B7AC0">
        <w:t>.</w:t>
      </w:r>
    </w:p>
    <w:p w14:paraId="1054090C" w14:textId="0E8DD38E" w:rsidR="002B7AC0" w:rsidRPr="000D6648" w:rsidRDefault="00E37681" w:rsidP="002B7AC0">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2" w:right="1"/>
        <w:contextualSpacing/>
        <w:jc w:val="both"/>
      </w:pPr>
      <w:r w:rsidRPr="000D6648">
        <w:rPr>
          <w:b/>
          <w:bCs/>
        </w:rPr>
        <w:t xml:space="preserve">Collaboration and </w:t>
      </w:r>
      <w:r w:rsidR="00572EE5" w:rsidRPr="000D6648">
        <w:rPr>
          <w:b/>
          <w:bCs/>
        </w:rPr>
        <w:t>stakeholder eng</w:t>
      </w:r>
      <w:r w:rsidRPr="000D6648">
        <w:rPr>
          <w:b/>
          <w:bCs/>
        </w:rPr>
        <w:t>agement</w:t>
      </w:r>
      <w:r w:rsidRPr="000D6648">
        <w:t xml:space="preserve">: Building links with stakeholders </w:t>
      </w:r>
      <w:r>
        <w:t>such as specialist societies,</w:t>
      </w:r>
      <w:r w:rsidR="00572EE5">
        <w:t xml:space="preserve"> </w:t>
      </w:r>
      <w:r>
        <w:t xml:space="preserve">regional networks, </w:t>
      </w:r>
      <w:r w:rsidR="003D75E1">
        <w:t xml:space="preserve">NHS England, </w:t>
      </w:r>
      <w:r>
        <w:t>Health Education and Improvement Wales (HEIW),</w:t>
      </w:r>
      <w:r w:rsidR="00A636FD">
        <w:t xml:space="preserve"> Health and </w:t>
      </w:r>
      <w:r w:rsidR="00572EE5">
        <w:t>s</w:t>
      </w:r>
      <w:r w:rsidR="0061322E">
        <w:t xml:space="preserve">ocial </w:t>
      </w:r>
      <w:r w:rsidR="00572EE5">
        <w:t>C</w:t>
      </w:r>
      <w:r w:rsidR="0061322E">
        <w:t>are Northern Ireland</w:t>
      </w:r>
      <w:r w:rsidR="00480D97">
        <w:t xml:space="preserve"> (HSCNI)</w:t>
      </w:r>
      <w:r>
        <w:rPr>
          <w:rFonts w:ascii="Arial" w:eastAsia="Arial" w:hAnsi="Arial" w:cs="Arial"/>
          <w:color w:val="4C5155"/>
          <w:sz w:val="21"/>
        </w:rPr>
        <w:t xml:space="preserve"> </w:t>
      </w:r>
      <w:r>
        <w:t xml:space="preserve">and the GMC. </w:t>
      </w:r>
      <w:r w:rsidR="002B7AC0">
        <w:t>I</w:t>
      </w:r>
      <w:r w:rsidRPr="000D6648">
        <w:t xml:space="preserve">dentifying opportunities to collaborate </w:t>
      </w:r>
      <w:r w:rsidR="002B7AC0">
        <w:t xml:space="preserve">and managing relationships </w:t>
      </w:r>
      <w:r w:rsidRPr="000D6648">
        <w:t xml:space="preserve">is a crucial part of the role. The </w:t>
      </w:r>
      <w:r w:rsidR="00572EE5">
        <w:t>d</w:t>
      </w:r>
      <w:r w:rsidRPr="000D6648">
        <w:t>irector develops insights that help the RCP with its own decision-making</w:t>
      </w:r>
      <w:r w:rsidR="002B7AC0">
        <w:t>.</w:t>
      </w:r>
    </w:p>
    <w:p w14:paraId="3FBEBDA1" w14:textId="30B712C0" w:rsidR="00B622E1" w:rsidRPr="00572D70" w:rsidRDefault="00440A71" w:rsidP="00B622E1">
      <w:pPr>
        <w:spacing w:before="120" w:after="240"/>
        <w:ind w:left="-142" w:right="561"/>
        <w:rPr>
          <w:rStyle w:val="BodycopyChar"/>
          <w:rFonts w:eastAsiaTheme="minorEastAsia" w:cstheme="minorHAnsi"/>
          <w:color w:val="1B2840" w:themeColor="accent1"/>
        </w:rPr>
      </w:pPr>
      <w:r w:rsidRPr="00572D70">
        <w:rPr>
          <w:rStyle w:val="BodycopyChar"/>
          <w:rFonts w:eastAsiaTheme="minorEastAsia" w:cstheme="minorHAnsi"/>
          <w:color w:val="1B2840" w:themeColor="accent1"/>
        </w:rPr>
        <w:t>This post is supported by the</w:t>
      </w:r>
      <w:r w:rsidR="00480D97">
        <w:rPr>
          <w:rStyle w:val="BodycopyChar"/>
          <w:rFonts w:eastAsiaTheme="minorEastAsia" w:cstheme="minorHAnsi"/>
          <w:color w:val="1B2840" w:themeColor="accent1"/>
        </w:rPr>
        <w:t xml:space="preserve"> </w:t>
      </w:r>
      <w:r w:rsidR="001C031B">
        <w:rPr>
          <w:rStyle w:val="BodycopyChar"/>
          <w:rFonts w:eastAsiaTheme="minorEastAsia" w:cstheme="minorHAnsi"/>
          <w:color w:val="1B2840" w:themeColor="accent1"/>
        </w:rPr>
        <w:t>MWDI</w:t>
      </w:r>
      <w:r w:rsidR="00053CD9">
        <w:rPr>
          <w:rStyle w:val="BodycopyChar"/>
          <w:rFonts w:eastAsiaTheme="minorEastAsia" w:cstheme="minorHAnsi"/>
          <w:color w:val="1B2840" w:themeColor="accent1"/>
        </w:rPr>
        <w:t xml:space="preserve"> team</w:t>
      </w:r>
      <w:r w:rsidRPr="00572D70">
        <w:rPr>
          <w:rStyle w:val="BodycopyChar"/>
          <w:rFonts w:eastAsiaTheme="minorEastAsia" w:cstheme="minorHAnsi"/>
          <w:color w:val="1B2840" w:themeColor="accent1"/>
        </w:rPr>
        <w:t>, which comprises three members of staff and one clinician</w:t>
      </w:r>
      <w:r w:rsidR="00053CD9">
        <w:rPr>
          <w:rStyle w:val="BodycopyChar"/>
          <w:rFonts w:eastAsiaTheme="minorEastAsia" w:cstheme="minorHAnsi"/>
          <w:color w:val="1B2840" w:themeColor="accent1"/>
        </w:rPr>
        <w:t xml:space="preserve"> – clinical adviser in flexible working</w:t>
      </w:r>
      <w:r w:rsidRPr="00572D70">
        <w:rPr>
          <w:rStyle w:val="BodycopyChar"/>
          <w:rFonts w:eastAsiaTheme="minorEastAsia" w:cstheme="minorHAnsi"/>
          <w:color w:val="1B2840" w:themeColor="accent1"/>
        </w:rPr>
        <w:t>.</w:t>
      </w:r>
      <w:bookmarkEnd w:id="0"/>
      <w:r w:rsidR="00281FC9">
        <w:rPr>
          <w:rStyle w:val="BodycopyChar"/>
          <w:rFonts w:eastAsiaTheme="minorEastAsia" w:cstheme="minorHAnsi"/>
          <w:color w:val="1B2840" w:themeColor="accent1"/>
        </w:rPr>
        <w:t xml:space="preserve"> </w:t>
      </w:r>
      <w:r w:rsidRPr="00572D70">
        <w:rPr>
          <w:rStyle w:val="BodycopyChar"/>
          <w:rFonts w:eastAsiaTheme="minorEastAsia" w:cstheme="minorHAnsi"/>
          <w:color w:val="1B2840" w:themeColor="accent1"/>
        </w:rPr>
        <w:t xml:space="preserve">This post will report to and be appraised by the </w:t>
      </w:r>
      <w:bookmarkStart w:id="1" w:name="_Hlk101528612"/>
      <w:r w:rsidR="00572EE5">
        <w:rPr>
          <w:rStyle w:val="BodycopyChar"/>
          <w:rFonts w:eastAsiaTheme="minorEastAsia" w:cstheme="minorHAnsi"/>
          <w:color w:val="1B2840" w:themeColor="accent1"/>
        </w:rPr>
        <w:t>r</w:t>
      </w:r>
      <w:r w:rsidR="00E37681">
        <w:rPr>
          <w:rStyle w:val="BodycopyChar"/>
          <w:rFonts w:eastAsiaTheme="minorEastAsia" w:cstheme="minorHAnsi"/>
          <w:color w:val="1B2840" w:themeColor="accent1"/>
        </w:rPr>
        <w:t>egistrar</w:t>
      </w:r>
      <w:r w:rsidR="00572EE5">
        <w:rPr>
          <w:rStyle w:val="BodycopyChar"/>
          <w:rFonts w:eastAsiaTheme="minorEastAsia" w:cstheme="minorHAnsi"/>
          <w:color w:val="1B2840" w:themeColor="accent1"/>
        </w:rPr>
        <w:t>.</w:t>
      </w:r>
    </w:p>
    <w:p w14:paraId="003565F0" w14:textId="7D36B3C6" w:rsidR="00B622E1" w:rsidRPr="00572D70" w:rsidRDefault="001C031B" w:rsidP="00B622E1">
      <w:pPr>
        <w:spacing w:before="120" w:after="240"/>
        <w:ind w:left="-142" w:right="561"/>
        <w:rPr>
          <w:rFonts w:cstheme="minorHAnsi"/>
          <w:color w:val="1B2840" w:themeColor="accent1"/>
          <w:szCs w:val="22"/>
          <w:lang w:val="en-GB"/>
        </w:rPr>
      </w:pPr>
      <w:r>
        <w:rPr>
          <w:rFonts w:cstheme="minorHAnsi"/>
          <w:color w:val="1B2840" w:themeColor="accent1"/>
          <w:szCs w:val="22"/>
        </w:rPr>
        <w:t>To allow for handover</w:t>
      </w:r>
      <w:r w:rsidR="00572EE5">
        <w:rPr>
          <w:rFonts w:cstheme="minorHAnsi"/>
          <w:color w:val="1B2840" w:themeColor="accent1"/>
          <w:szCs w:val="22"/>
        </w:rPr>
        <w:t>,</w:t>
      </w:r>
      <w:r>
        <w:rPr>
          <w:rFonts w:cstheme="minorHAnsi"/>
          <w:color w:val="1B2840" w:themeColor="accent1"/>
          <w:szCs w:val="22"/>
        </w:rPr>
        <w:t xml:space="preserve"> the s</w:t>
      </w:r>
      <w:r w:rsidR="00B622E1" w:rsidRPr="00572D70">
        <w:rPr>
          <w:rFonts w:cstheme="minorHAnsi"/>
          <w:color w:val="1B2840" w:themeColor="accent1"/>
          <w:szCs w:val="22"/>
        </w:rPr>
        <w:t xml:space="preserve">uccessful candidate </w:t>
      </w:r>
      <w:r w:rsidR="00572EE5">
        <w:rPr>
          <w:rFonts w:cstheme="minorHAnsi"/>
          <w:color w:val="1B2840" w:themeColor="accent1"/>
          <w:szCs w:val="22"/>
        </w:rPr>
        <w:t>will</w:t>
      </w:r>
      <w:r w:rsidR="00B622E1" w:rsidRPr="00572D70">
        <w:rPr>
          <w:rFonts w:cstheme="minorHAnsi"/>
          <w:color w:val="1B2840" w:themeColor="accent1"/>
          <w:szCs w:val="22"/>
        </w:rPr>
        <w:t xml:space="preserve"> start as soon as possible after appointment</w:t>
      </w:r>
      <w:r w:rsidR="00572EE5">
        <w:rPr>
          <w:rFonts w:cstheme="minorHAnsi"/>
          <w:color w:val="1B2840" w:themeColor="accent1"/>
          <w:szCs w:val="22"/>
        </w:rPr>
        <w:t>,</w:t>
      </w:r>
      <w:r w:rsidR="00B622E1" w:rsidRPr="00572D70">
        <w:rPr>
          <w:rFonts w:cstheme="minorHAnsi"/>
          <w:color w:val="1B2840" w:themeColor="accent1"/>
          <w:szCs w:val="22"/>
        </w:rPr>
        <w:t xml:space="preserve"> subject to clinical commitments.</w:t>
      </w:r>
      <w:bookmarkEnd w:id="1"/>
    </w:p>
    <w:p w14:paraId="259CFF16" w14:textId="48E58FCB" w:rsidR="001418A1" w:rsidRPr="00572D70" w:rsidRDefault="00B622E1" w:rsidP="00B622E1">
      <w:pPr>
        <w:spacing w:before="120" w:after="240"/>
        <w:ind w:left="-142" w:right="561"/>
        <w:rPr>
          <w:rFonts w:cstheme="minorHAnsi"/>
          <w:color w:val="1B2840" w:themeColor="accent1"/>
          <w:szCs w:val="22"/>
          <w:lang w:val="en-GB"/>
        </w:rPr>
      </w:pPr>
      <w:r w:rsidRPr="00572D70">
        <w:rPr>
          <w:rFonts w:cstheme="minorHAnsi"/>
          <w:color w:val="1B2840" w:themeColor="accent1"/>
          <w:szCs w:val="22"/>
        </w:rPr>
        <w:t>Travel expenses will be reimbursed in accordance with RCP policy, when necessary.</w:t>
      </w:r>
    </w:p>
    <w:p w14:paraId="5AFDFE7F" w14:textId="5ADAB40B" w:rsidR="001418A1" w:rsidRPr="005D4030" w:rsidRDefault="001418A1" w:rsidP="00DA673C">
      <w:pPr>
        <w:pStyle w:val="NormalWeb"/>
        <w:spacing w:before="0" w:beforeAutospacing="0"/>
        <w:ind w:left="-142" w:right="564"/>
        <w:rPr>
          <w:rFonts w:asciiTheme="minorHAnsi" w:eastAsiaTheme="majorEastAsia" w:hAnsiTheme="minorHAnsi" w:cstheme="minorHAnsi"/>
          <w:b/>
          <w:sz w:val="36"/>
          <w:szCs w:val="36"/>
        </w:rPr>
      </w:pPr>
      <w:r w:rsidRPr="005D4030">
        <w:rPr>
          <w:rFonts w:asciiTheme="minorHAnsi" w:eastAsiaTheme="majorEastAsia" w:hAnsiTheme="minorHAnsi" w:cstheme="minorHAnsi"/>
          <w:b/>
          <w:sz w:val="36"/>
          <w:szCs w:val="36"/>
        </w:rPr>
        <w:t xml:space="preserve">About the MSGE </w:t>
      </w:r>
      <w:r w:rsidR="00572EE5">
        <w:rPr>
          <w:rFonts w:asciiTheme="minorHAnsi" w:eastAsiaTheme="majorEastAsia" w:hAnsiTheme="minorHAnsi" w:cstheme="minorHAnsi"/>
          <w:b/>
          <w:sz w:val="36"/>
          <w:szCs w:val="36"/>
        </w:rPr>
        <w:t>d</w:t>
      </w:r>
      <w:r w:rsidRPr="005D4030">
        <w:rPr>
          <w:rFonts w:asciiTheme="minorHAnsi" w:eastAsiaTheme="majorEastAsia" w:hAnsiTheme="minorHAnsi" w:cstheme="minorHAnsi"/>
          <w:b/>
          <w:sz w:val="36"/>
          <w:szCs w:val="36"/>
        </w:rPr>
        <w:t>epartment</w:t>
      </w:r>
      <w:r w:rsidR="00DA673C" w:rsidRPr="005D4030">
        <w:rPr>
          <w:rFonts w:asciiTheme="minorHAnsi" w:eastAsiaTheme="majorEastAsia" w:hAnsiTheme="minorHAnsi" w:cstheme="minorHAnsi"/>
          <w:b/>
          <w:sz w:val="36"/>
          <w:szCs w:val="36"/>
        </w:rPr>
        <w:t xml:space="preserve"> and </w:t>
      </w:r>
      <w:r w:rsidR="00281FC9">
        <w:rPr>
          <w:rFonts w:asciiTheme="minorHAnsi" w:eastAsiaTheme="majorEastAsia" w:hAnsiTheme="minorHAnsi" w:cstheme="minorHAnsi"/>
          <w:b/>
          <w:sz w:val="36"/>
          <w:szCs w:val="36"/>
        </w:rPr>
        <w:t xml:space="preserve">the </w:t>
      </w:r>
      <w:r w:rsidR="00245B02">
        <w:rPr>
          <w:rFonts w:asciiTheme="minorHAnsi" w:eastAsiaTheme="majorEastAsia" w:hAnsiTheme="minorHAnsi" w:cstheme="minorHAnsi"/>
          <w:b/>
          <w:sz w:val="36"/>
          <w:szCs w:val="36"/>
        </w:rPr>
        <w:t xml:space="preserve">Medical Workforce and Data Insights </w:t>
      </w:r>
      <w:r w:rsidR="00E37681">
        <w:rPr>
          <w:rFonts w:asciiTheme="minorHAnsi" w:eastAsiaTheme="majorEastAsia" w:hAnsiTheme="minorHAnsi" w:cstheme="minorHAnsi"/>
          <w:b/>
          <w:sz w:val="36"/>
          <w:szCs w:val="36"/>
        </w:rPr>
        <w:t>team</w:t>
      </w:r>
    </w:p>
    <w:p w14:paraId="4CD6CA8A" w14:textId="1339E0D7" w:rsidR="005D4030" w:rsidRDefault="001418A1" w:rsidP="005D4030">
      <w:pPr>
        <w:pStyle w:val="NormalWeb"/>
        <w:spacing w:before="0" w:beforeAutospacing="0"/>
        <w:ind w:left="-142" w:right="564"/>
        <w:rPr>
          <w:rFonts w:asciiTheme="minorHAnsi" w:hAnsiTheme="minorHAnsi" w:cstheme="minorHAnsi"/>
          <w:color w:val="1B2840" w:themeColor="accent1"/>
          <w:sz w:val="22"/>
          <w:szCs w:val="22"/>
        </w:rPr>
      </w:pPr>
      <w:r w:rsidRPr="00572D70">
        <w:rPr>
          <w:rFonts w:asciiTheme="minorHAnsi" w:hAnsiTheme="minorHAnsi" w:cstheme="minorHAnsi"/>
          <w:color w:val="1B2840" w:themeColor="accent1"/>
          <w:sz w:val="22"/>
          <w:szCs w:val="22"/>
        </w:rPr>
        <w:t xml:space="preserve">The RCP has five main departments. The role sits within the </w:t>
      </w:r>
      <w:r w:rsidRPr="00572D70">
        <w:rPr>
          <w:rFonts w:asciiTheme="minorHAnsi" w:hAnsiTheme="minorHAnsi" w:cstheme="minorHAnsi"/>
          <w:iCs/>
          <w:color w:val="1B2840" w:themeColor="accent1"/>
          <w:sz w:val="22"/>
          <w:szCs w:val="22"/>
        </w:rPr>
        <w:t>Membership Support and Global Engagement</w:t>
      </w:r>
      <w:r w:rsidRPr="00572D70">
        <w:rPr>
          <w:rFonts w:asciiTheme="minorHAnsi" w:hAnsiTheme="minorHAnsi" w:cstheme="minorHAnsi"/>
          <w:color w:val="1B2840" w:themeColor="accent1"/>
          <w:sz w:val="22"/>
          <w:szCs w:val="22"/>
        </w:rPr>
        <w:t xml:space="preserve"> </w:t>
      </w:r>
      <w:r w:rsidR="00572EE5">
        <w:rPr>
          <w:rFonts w:asciiTheme="minorHAnsi" w:hAnsiTheme="minorHAnsi" w:cstheme="minorHAnsi"/>
          <w:color w:val="1B2840" w:themeColor="accent1"/>
          <w:sz w:val="22"/>
          <w:szCs w:val="22"/>
        </w:rPr>
        <w:t>d</w:t>
      </w:r>
      <w:r w:rsidRPr="00572D70">
        <w:rPr>
          <w:rFonts w:asciiTheme="minorHAnsi" w:hAnsiTheme="minorHAnsi" w:cstheme="minorHAnsi"/>
          <w:color w:val="1B2840" w:themeColor="accent1"/>
          <w:sz w:val="22"/>
          <w:szCs w:val="22"/>
        </w:rPr>
        <w:t xml:space="preserve">epartment, which includes the following units: Membership Engagement; Membership Administration; UK Regional Offices; Global Office; Professional Governance; Committees and Consultations; Invited Service Reviews; </w:t>
      </w:r>
      <w:r w:rsidR="001C031B">
        <w:rPr>
          <w:rFonts w:asciiTheme="minorHAnsi" w:hAnsiTheme="minorHAnsi" w:cstheme="minorHAnsi"/>
          <w:color w:val="1B2840" w:themeColor="accent1"/>
          <w:sz w:val="22"/>
          <w:szCs w:val="22"/>
        </w:rPr>
        <w:t xml:space="preserve">Medical </w:t>
      </w:r>
      <w:r w:rsidR="00E37681">
        <w:rPr>
          <w:rFonts w:asciiTheme="minorHAnsi" w:hAnsiTheme="minorHAnsi" w:cstheme="minorHAnsi"/>
          <w:color w:val="1B2840" w:themeColor="accent1"/>
          <w:sz w:val="22"/>
          <w:szCs w:val="22"/>
        </w:rPr>
        <w:t xml:space="preserve">Workforce and </w:t>
      </w:r>
      <w:r w:rsidR="00572EE5">
        <w:rPr>
          <w:rFonts w:asciiTheme="minorHAnsi" w:hAnsiTheme="minorHAnsi" w:cstheme="minorHAnsi"/>
          <w:color w:val="1B2840" w:themeColor="accent1"/>
          <w:sz w:val="22"/>
          <w:szCs w:val="22"/>
        </w:rPr>
        <w:t>Data Insights</w:t>
      </w:r>
      <w:r w:rsidRPr="00572D70">
        <w:rPr>
          <w:rFonts w:asciiTheme="minorHAnsi" w:hAnsiTheme="minorHAnsi" w:cstheme="minorHAnsi"/>
          <w:color w:val="1B2840" w:themeColor="accent1"/>
          <w:sz w:val="22"/>
          <w:szCs w:val="22"/>
        </w:rPr>
        <w:t xml:space="preserve">; Advisory Appointment Committees. The department is led by the RCP registrar and headed by an executive director. </w:t>
      </w:r>
    </w:p>
    <w:p w14:paraId="7CEBB35D" w14:textId="2E735F97" w:rsidR="00E37681" w:rsidRDefault="00E37681" w:rsidP="00E37681">
      <w:pPr>
        <w:spacing w:after="350"/>
        <w:ind w:left="-142"/>
      </w:pPr>
      <w:r>
        <w:t xml:space="preserve">This post is supported by the </w:t>
      </w:r>
      <w:r w:rsidR="00480D97">
        <w:t>Medi</w:t>
      </w:r>
      <w:r w:rsidR="00EE5C6B">
        <w:t>c</w:t>
      </w:r>
      <w:r w:rsidR="00480D97">
        <w:t xml:space="preserve">al </w:t>
      </w:r>
      <w:r w:rsidR="00572EE5">
        <w:t>W</w:t>
      </w:r>
      <w:r>
        <w:t xml:space="preserve">orkforce and </w:t>
      </w:r>
      <w:r w:rsidR="00572EE5">
        <w:t xml:space="preserve">Data Insights </w:t>
      </w:r>
      <w:r>
        <w:t>team (</w:t>
      </w:r>
      <w:r w:rsidR="00480D97">
        <w:t>M</w:t>
      </w:r>
      <w:r>
        <w:t xml:space="preserve">WDI), consisting of three members of staff and a clinical adviser in flexible working. </w:t>
      </w:r>
      <w:r w:rsidRPr="00363D21">
        <w:rPr>
          <w:bCs/>
        </w:rPr>
        <w:t>The team regularly surveys</w:t>
      </w:r>
      <w:r>
        <w:t xml:space="preserve"> UK based consultant physicians, SAS doctors, CCT holders in the year they qualified, which provides essential information for workforce planning and our influencing work. We have used it to lobby the government and the NHS for changes such as additional consultant posts and medical student places.  </w:t>
      </w:r>
    </w:p>
    <w:p w14:paraId="33DBF0DF" w14:textId="69E180FD" w:rsidR="004D0E4A" w:rsidRDefault="00E37681" w:rsidP="004D0E4A">
      <w:pPr>
        <w:spacing w:after="351"/>
        <w:ind w:left="-142"/>
      </w:pPr>
      <w:r>
        <w:lastRenderedPageBreak/>
        <w:t xml:space="preserve">Additionally, the </w:t>
      </w:r>
      <w:r w:rsidR="00480D97">
        <w:t>M</w:t>
      </w:r>
      <w:r>
        <w:t xml:space="preserve">WDI undertakes a series of short surveys of representative portions of RCP membership during the year, providing quick, accurate and relevant data on the present issues affecting doctors.  </w:t>
      </w:r>
    </w:p>
    <w:p w14:paraId="33A5BC68" w14:textId="68705494" w:rsidR="005D0CD1" w:rsidRDefault="00EE5C6B" w:rsidP="004D0E4A">
      <w:pPr>
        <w:spacing w:after="351"/>
        <w:ind w:left="-142"/>
        <w:rPr>
          <w:rFonts w:eastAsiaTheme="minorHAnsi" w:cstheme="minorHAnsi"/>
          <w:color w:val="1B2840" w:themeColor="accent1"/>
          <w:szCs w:val="22"/>
        </w:rPr>
      </w:pPr>
      <w:r>
        <w:rPr>
          <w:rFonts w:eastAsiaTheme="minorHAnsi" w:cstheme="minorHAnsi"/>
          <w:color w:val="1B2840" w:themeColor="accent1"/>
          <w:szCs w:val="22"/>
        </w:rPr>
        <w:t>M</w:t>
      </w:r>
      <w:r w:rsidR="00E37681">
        <w:rPr>
          <w:rFonts w:eastAsiaTheme="minorHAnsi" w:cstheme="minorHAnsi"/>
          <w:color w:val="1B2840" w:themeColor="accent1"/>
          <w:szCs w:val="22"/>
        </w:rPr>
        <w:t>WDI</w:t>
      </w:r>
      <w:r w:rsidR="008E4700" w:rsidRPr="00572D70">
        <w:rPr>
          <w:rFonts w:eastAsiaTheme="minorHAnsi" w:cstheme="minorHAnsi"/>
          <w:color w:val="1B2840" w:themeColor="accent1"/>
          <w:szCs w:val="22"/>
        </w:rPr>
        <w:t xml:space="preserve"> also supports activities related to those around workforce within the RCP and beyond.  </w:t>
      </w:r>
    </w:p>
    <w:p w14:paraId="7B638F8A" w14:textId="37A68024" w:rsidR="00510190" w:rsidRDefault="00510190" w:rsidP="00251888">
      <w:pPr>
        <w:pStyle w:val="Heading1"/>
        <w:rPr>
          <w:color w:val="auto"/>
        </w:rPr>
      </w:pPr>
      <w:r w:rsidRPr="005D4030">
        <w:rPr>
          <w:color w:val="auto"/>
        </w:rPr>
        <w:t>The purpose of your role</w:t>
      </w:r>
    </w:p>
    <w:p w14:paraId="538F6946" w14:textId="77777777" w:rsidR="00EE5C6B" w:rsidRPr="00C6729B" w:rsidRDefault="00EE5C6B" w:rsidP="00C6729B"/>
    <w:p w14:paraId="0A71CA01" w14:textId="77777777" w:rsidR="00EF4D84" w:rsidRDefault="00EF4D84" w:rsidP="00EF4D84">
      <w:pPr>
        <w:numPr>
          <w:ilvl w:val="0"/>
          <w:numId w:val="24"/>
        </w:numPr>
        <w:spacing w:after="6" w:line="250" w:lineRule="auto"/>
        <w:ind w:hanging="360"/>
        <w:jc w:val="both"/>
      </w:pPr>
      <w:r>
        <w:t xml:space="preserve">Helping the RCP provide a professional focus on workforce matters for physicians in the UK.  </w:t>
      </w:r>
    </w:p>
    <w:p w14:paraId="4A5F30C0" w14:textId="4C79F9A7" w:rsidR="00EF4D84" w:rsidRDefault="00EF4D84" w:rsidP="00EF4D84">
      <w:pPr>
        <w:numPr>
          <w:ilvl w:val="0"/>
          <w:numId w:val="24"/>
        </w:numPr>
        <w:spacing w:after="6" w:line="250" w:lineRule="auto"/>
        <w:ind w:hanging="360"/>
        <w:jc w:val="both"/>
      </w:pPr>
      <w:r>
        <w:t xml:space="preserve">Working with the head of </w:t>
      </w:r>
      <w:r w:rsidR="00A013E4">
        <w:t>M</w:t>
      </w:r>
      <w:r>
        <w:t xml:space="preserve">WDI to initiate and develop surveys </w:t>
      </w:r>
      <w:r w:rsidR="00D5708E">
        <w:t xml:space="preserve">of the membership on workforce and other key policy priorities </w:t>
      </w:r>
      <w:r>
        <w:t xml:space="preserve">and projects. </w:t>
      </w:r>
    </w:p>
    <w:p w14:paraId="40DE0BEB" w14:textId="3DC356AB" w:rsidR="00EF4D84" w:rsidRDefault="00EF4D84" w:rsidP="00EF4D84">
      <w:pPr>
        <w:numPr>
          <w:ilvl w:val="0"/>
          <w:numId w:val="24"/>
        </w:numPr>
        <w:spacing w:after="6" w:line="250" w:lineRule="auto"/>
        <w:ind w:hanging="360"/>
        <w:jc w:val="both"/>
      </w:pPr>
      <w:r>
        <w:t xml:space="preserve">Promoting positive, cross-organisational collaboration </w:t>
      </w:r>
      <w:r w:rsidR="00572EE5">
        <w:t>o</w:t>
      </w:r>
      <w:r w:rsidR="008E476A">
        <w:t xml:space="preserve">n delivering workforce </w:t>
      </w:r>
      <w:r w:rsidR="00B31CD0">
        <w:t>surveys with</w:t>
      </w:r>
      <w:r>
        <w:t xml:space="preserve"> the Royal College of Physicians </w:t>
      </w:r>
      <w:r w:rsidR="00572EE5">
        <w:t xml:space="preserve">of </w:t>
      </w:r>
      <w:r>
        <w:t xml:space="preserve">Edinburgh and Royal College of Physicians and Surgeons </w:t>
      </w:r>
      <w:r w:rsidR="00572EE5">
        <w:t xml:space="preserve">of </w:t>
      </w:r>
      <w:r>
        <w:t>Glasgow</w:t>
      </w:r>
      <w:r w:rsidR="00B16FC7">
        <w:t>,</w:t>
      </w:r>
      <w:r w:rsidR="003D75E1">
        <w:t xml:space="preserve"> </w:t>
      </w:r>
      <w:r w:rsidR="00B16FC7">
        <w:t xml:space="preserve">along with </w:t>
      </w:r>
      <w:r w:rsidR="003D75E1">
        <w:t>other royal colleges</w:t>
      </w:r>
      <w:r>
        <w:t xml:space="preserve">. </w:t>
      </w:r>
      <w:r w:rsidR="008C3DE7">
        <w:t xml:space="preserve"> </w:t>
      </w:r>
    </w:p>
    <w:p w14:paraId="217C0BDE" w14:textId="73A1672D" w:rsidR="00EF4D84" w:rsidRDefault="00EF4D84" w:rsidP="00EF4D84">
      <w:pPr>
        <w:numPr>
          <w:ilvl w:val="0"/>
          <w:numId w:val="24"/>
        </w:numPr>
        <w:spacing w:after="6" w:line="250" w:lineRule="auto"/>
        <w:ind w:hanging="360"/>
        <w:jc w:val="both"/>
      </w:pPr>
      <w:r>
        <w:t xml:space="preserve">Liaising with specialties about current workforce issues, facilitating a forum for discussion for the specialty workforce representatives. For example, we hold an annual workforce and specialty roundtable event. </w:t>
      </w:r>
    </w:p>
    <w:p w14:paraId="2EE000CB" w14:textId="77777777" w:rsidR="00EF4D84" w:rsidRDefault="00EF4D84" w:rsidP="00EF4D84">
      <w:pPr>
        <w:numPr>
          <w:ilvl w:val="0"/>
          <w:numId w:val="24"/>
        </w:numPr>
        <w:spacing w:after="35" w:line="250" w:lineRule="auto"/>
        <w:ind w:hanging="360"/>
        <w:jc w:val="both"/>
      </w:pPr>
      <w:r>
        <w:t xml:space="preserve">Building and maintaining strong networks in the regions, specialist societies and allied health workforce organisations.  </w:t>
      </w:r>
    </w:p>
    <w:p w14:paraId="628B279D" w14:textId="0DEBC8F8" w:rsidR="00EF4D84" w:rsidRDefault="00EF4D84" w:rsidP="00EF4D84">
      <w:pPr>
        <w:numPr>
          <w:ilvl w:val="0"/>
          <w:numId w:val="24"/>
        </w:numPr>
        <w:spacing w:after="35" w:line="250" w:lineRule="auto"/>
        <w:ind w:hanging="360"/>
        <w:jc w:val="both"/>
      </w:pPr>
      <w:r>
        <w:t>Overseeing</w:t>
      </w:r>
      <w:r w:rsidRPr="00363D21">
        <w:t xml:space="preserve"> the </w:t>
      </w:r>
      <w:r w:rsidR="00572EE5" w:rsidRPr="00363D21">
        <w:t>clinical adviser in flexible working</w:t>
      </w:r>
      <w:r w:rsidRPr="00363D21">
        <w:t xml:space="preserve">, ensuring that flexible working practices are effectively integrated into the medical workforce strategy. </w:t>
      </w:r>
      <w:r>
        <w:t>P</w:t>
      </w:r>
      <w:r w:rsidRPr="00363D21">
        <w:t>rovid</w:t>
      </w:r>
      <w:r>
        <w:t>ing</w:t>
      </w:r>
      <w:r w:rsidRPr="00363D21">
        <w:t xml:space="preserve"> leadership and guidance to the </w:t>
      </w:r>
      <w:r w:rsidR="00572EE5" w:rsidRPr="00572EE5">
        <w:t>clinical adviser</w:t>
      </w:r>
      <w:r w:rsidRPr="00363D21">
        <w:t xml:space="preserve">, fostering a collaborative environment to develop and implement policies that support flexible working </w:t>
      </w:r>
      <w:r>
        <w:t>initiatives across the UK physician workforce.</w:t>
      </w:r>
    </w:p>
    <w:p w14:paraId="0F7B90E6" w14:textId="4F31B7EF" w:rsidR="00EF4D84" w:rsidRPr="00A636FD" w:rsidRDefault="00EF4D84" w:rsidP="00EF4D84">
      <w:pPr>
        <w:numPr>
          <w:ilvl w:val="0"/>
          <w:numId w:val="24"/>
        </w:numPr>
        <w:spacing w:after="6" w:line="250" w:lineRule="auto"/>
        <w:ind w:hanging="360"/>
        <w:jc w:val="both"/>
        <w:rPr>
          <w:bCs/>
        </w:rPr>
      </w:pPr>
      <w:r>
        <w:t xml:space="preserve">Represent the work of </w:t>
      </w:r>
      <w:r w:rsidR="0060228D">
        <w:t>M</w:t>
      </w:r>
      <w:r>
        <w:t>WDI at RCP boards and RCP Council meetings (as appropriate).</w:t>
      </w:r>
      <w:r w:rsidR="0060228D" w:rsidRPr="0060228D">
        <w:t xml:space="preserve"> </w:t>
      </w:r>
      <w:r w:rsidR="0060228D" w:rsidRPr="00EE5C6B">
        <w:t>For RCP boards and governance, please see the governance section of the</w:t>
      </w:r>
      <w:r w:rsidR="0060228D" w:rsidRPr="00A636FD">
        <w:rPr>
          <w:bCs/>
          <w:color w:val="1F4D79"/>
        </w:rPr>
        <w:t xml:space="preserve"> </w:t>
      </w:r>
      <w:hyperlink r:id="rId12" w:history="1">
        <w:r w:rsidR="0060228D" w:rsidRPr="00A636FD">
          <w:rPr>
            <w:rStyle w:val="Hyperlink"/>
            <w:bCs/>
          </w:rPr>
          <w:t>RCP website</w:t>
        </w:r>
      </w:hyperlink>
      <w:r w:rsidR="0060228D" w:rsidRPr="00A636FD">
        <w:rPr>
          <w:bCs/>
          <w:color w:val="1F4D79"/>
        </w:rPr>
        <w:t>.</w:t>
      </w:r>
    </w:p>
    <w:p w14:paraId="12727963" w14:textId="21A06ED5" w:rsidR="00EF4D84" w:rsidRDefault="00EF4D84" w:rsidP="00EF4D84">
      <w:pPr>
        <w:numPr>
          <w:ilvl w:val="0"/>
          <w:numId w:val="24"/>
        </w:numPr>
        <w:spacing w:after="6" w:line="250" w:lineRule="auto"/>
        <w:ind w:hanging="360"/>
        <w:jc w:val="both"/>
      </w:pPr>
      <w:r>
        <w:t>Participating in RCP or external working groups</w:t>
      </w:r>
      <w:r w:rsidR="00245B02">
        <w:t>,</w:t>
      </w:r>
      <w:r>
        <w:t xml:space="preserve"> representing RCP on workforce matters</w:t>
      </w:r>
      <w:r w:rsidR="00245B02">
        <w:t>.</w:t>
      </w:r>
      <w:r>
        <w:rPr>
          <w:b/>
          <w:color w:val="1F4D79"/>
        </w:rPr>
        <w:t xml:space="preserve"> </w:t>
      </w:r>
    </w:p>
    <w:p w14:paraId="4CA7766C" w14:textId="16B8B44C" w:rsidR="00EF4D84" w:rsidRPr="008C3DE7" w:rsidRDefault="00EF4D84" w:rsidP="00EF4D84">
      <w:pPr>
        <w:numPr>
          <w:ilvl w:val="0"/>
          <w:numId w:val="24"/>
        </w:numPr>
        <w:spacing w:after="6" w:line="250" w:lineRule="auto"/>
        <w:ind w:hanging="360"/>
        <w:jc w:val="both"/>
      </w:pPr>
      <w:r>
        <w:t>Answering questions raised by individual fellows or members or specialist societies on workforce issues</w:t>
      </w:r>
      <w:r w:rsidR="00245B02">
        <w:t>.</w:t>
      </w:r>
      <w:r>
        <w:t xml:space="preserve"> </w:t>
      </w:r>
      <w:r>
        <w:rPr>
          <w:b/>
          <w:color w:val="1F4D79"/>
        </w:rPr>
        <w:t xml:space="preserve"> </w:t>
      </w:r>
    </w:p>
    <w:p w14:paraId="5C79AFB9" w14:textId="418BE309" w:rsidR="00695C74" w:rsidRDefault="00695C74" w:rsidP="00695C74">
      <w:pPr>
        <w:pStyle w:val="ListParagraph"/>
        <w:numPr>
          <w:ilvl w:val="0"/>
          <w:numId w:val="24"/>
        </w:numPr>
        <w:spacing w:before="120" w:after="180"/>
        <w:ind w:right="564"/>
      </w:pPr>
      <w:r>
        <w:t>C</w:t>
      </w:r>
      <w:r w:rsidRPr="002B7AC0">
        <w:t>ontribut</w:t>
      </w:r>
      <w:r>
        <w:t>ing</w:t>
      </w:r>
      <w:r w:rsidRPr="002B7AC0">
        <w:t xml:space="preserve"> to the development of RCP policy and projects on </w:t>
      </w:r>
      <w:r>
        <w:t>workforce</w:t>
      </w:r>
      <w:r w:rsidRPr="002B7AC0">
        <w:t xml:space="preserve"> (eg contributing to </w:t>
      </w:r>
      <w:r w:rsidR="00714DD9">
        <w:t>working groups</w:t>
      </w:r>
      <w:r w:rsidR="00245B02">
        <w:t>;</w:t>
      </w:r>
      <w:r w:rsidR="00714DD9">
        <w:t xml:space="preserve"> contributing to </w:t>
      </w:r>
      <w:r w:rsidRPr="002B7AC0">
        <w:t>and reviewing consultation responses, parliamentary inquiries, policy reports</w:t>
      </w:r>
      <w:r w:rsidR="00245B02">
        <w:t>; and</w:t>
      </w:r>
      <w:r w:rsidRPr="002B7AC0">
        <w:t xml:space="preserve"> advising on necessary research etc.)  </w:t>
      </w:r>
    </w:p>
    <w:p w14:paraId="43574225" w14:textId="53AFF75D" w:rsidR="00695C74" w:rsidRPr="008C3DE7" w:rsidRDefault="00695C74" w:rsidP="00695C74">
      <w:pPr>
        <w:pStyle w:val="ListParagraph"/>
        <w:numPr>
          <w:ilvl w:val="0"/>
          <w:numId w:val="24"/>
        </w:numPr>
        <w:spacing w:before="120" w:after="180"/>
        <w:ind w:right="564"/>
        <w:rPr>
          <w:rFonts w:eastAsiaTheme="minorEastAsia" w:cstheme="minorHAnsi"/>
          <w:color w:val="1B2840" w:themeColor="accent1"/>
          <w:szCs w:val="22"/>
        </w:rPr>
      </w:pPr>
      <w:r>
        <w:rPr>
          <w:rFonts w:cstheme="minorHAnsi"/>
          <w:color w:val="1B2840" w:themeColor="accent1"/>
          <w:szCs w:val="22"/>
        </w:rPr>
        <w:t>Representing</w:t>
      </w:r>
      <w:r w:rsidRPr="00DA00D4">
        <w:rPr>
          <w:rFonts w:cstheme="minorHAnsi"/>
          <w:color w:val="1B2840" w:themeColor="accent1"/>
          <w:szCs w:val="22"/>
        </w:rPr>
        <w:t xml:space="preserve"> the RCP externally (eg at meetings and events) as advised by the </w:t>
      </w:r>
      <w:r w:rsidRPr="002B7AC0">
        <w:rPr>
          <w:rFonts w:cstheme="minorHAnsi"/>
          <w:color w:val="1B2840" w:themeColor="accent1"/>
          <w:szCs w:val="22"/>
        </w:rPr>
        <w:t xml:space="preserve">registrar, </w:t>
      </w:r>
      <w:r w:rsidRPr="00DA00D4">
        <w:rPr>
          <w:rFonts w:cstheme="minorHAnsi"/>
          <w:color w:val="1B2840" w:themeColor="accent1"/>
          <w:szCs w:val="22"/>
        </w:rPr>
        <w:t>academic vice president and</w:t>
      </w:r>
      <w:r>
        <w:rPr>
          <w:rFonts w:cstheme="minorHAnsi"/>
          <w:color w:val="1B2840" w:themeColor="accent1"/>
          <w:szCs w:val="22"/>
        </w:rPr>
        <w:t>/or</w:t>
      </w:r>
      <w:r w:rsidRPr="00DA00D4">
        <w:rPr>
          <w:rFonts w:cstheme="minorHAnsi"/>
          <w:color w:val="1B2840" w:themeColor="accent1"/>
          <w:szCs w:val="22"/>
        </w:rPr>
        <w:t xml:space="preserve"> the </w:t>
      </w:r>
      <w:r w:rsidR="00245B02" w:rsidRPr="00DA00D4">
        <w:rPr>
          <w:rFonts w:cstheme="minorHAnsi"/>
          <w:color w:val="1B2840" w:themeColor="accent1"/>
          <w:szCs w:val="22"/>
        </w:rPr>
        <w:t xml:space="preserve">Policy </w:t>
      </w:r>
      <w:r w:rsidR="00245B02">
        <w:rPr>
          <w:rFonts w:cstheme="minorHAnsi"/>
          <w:color w:val="1B2840" w:themeColor="accent1"/>
          <w:szCs w:val="22"/>
        </w:rPr>
        <w:t>a</w:t>
      </w:r>
      <w:r w:rsidR="00245B02" w:rsidRPr="00DA00D4">
        <w:rPr>
          <w:rFonts w:cstheme="minorHAnsi"/>
          <w:color w:val="1B2840" w:themeColor="accent1"/>
          <w:szCs w:val="22"/>
        </w:rPr>
        <w:t xml:space="preserve">nd Campaigns </w:t>
      </w:r>
      <w:r w:rsidRPr="00DA00D4">
        <w:rPr>
          <w:rFonts w:cstheme="minorHAnsi"/>
          <w:color w:val="1B2840" w:themeColor="accent1"/>
          <w:szCs w:val="22"/>
        </w:rPr>
        <w:t>team.  </w:t>
      </w:r>
    </w:p>
    <w:p w14:paraId="2C938205" w14:textId="20B18E98" w:rsidR="00695C74" w:rsidRPr="00695C74" w:rsidRDefault="00695C74" w:rsidP="00695C74">
      <w:pPr>
        <w:pStyle w:val="ListParagraph"/>
        <w:numPr>
          <w:ilvl w:val="0"/>
          <w:numId w:val="24"/>
        </w:numPr>
        <w:spacing w:before="120" w:after="180"/>
        <w:ind w:right="564"/>
        <w:rPr>
          <w:rFonts w:eastAsiaTheme="minorEastAsia" w:cstheme="minorHAnsi"/>
          <w:color w:val="1B2840" w:themeColor="accent1"/>
          <w:szCs w:val="22"/>
        </w:rPr>
      </w:pPr>
      <w:r w:rsidRPr="00695C74">
        <w:rPr>
          <w:rFonts w:eastAsiaTheme="minorEastAsia" w:cstheme="minorHAnsi"/>
          <w:color w:val="1B2840" w:themeColor="accent1"/>
          <w:szCs w:val="22"/>
          <w:lang w:val="en-US"/>
        </w:rPr>
        <w:t>Represent</w:t>
      </w:r>
      <w:r>
        <w:rPr>
          <w:rFonts w:eastAsiaTheme="minorEastAsia" w:cstheme="minorHAnsi"/>
          <w:color w:val="1B2840" w:themeColor="accent1"/>
          <w:szCs w:val="22"/>
          <w:lang w:val="en-US"/>
        </w:rPr>
        <w:t>ing</w:t>
      </w:r>
      <w:r w:rsidRPr="00695C74">
        <w:rPr>
          <w:rFonts w:eastAsiaTheme="minorEastAsia" w:cstheme="minorHAnsi"/>
          <w:color w:val="1B2840" w:themeColor="accent1"/>
          <w:szCs w:val="22"/>
          <w:lang w:val="en-US"/>
        </w:rPr>
        <w:t xml:space="preserve"> the RCP in the press as advised by the RCP’s </w:t>
      </w:r>
      <w:r w:rsidR="00245B02">
        <w:rPr>
          <w:rFonts w:eastAsiaTheme="minorEastAsia" w:cstheme="minorHAnsi"/>
          <w:color w:val="1B2840" w:themeColor="accent1"/>
          <w:szCs w:val="22"/>
          <w:lang w:val="en-US"/>
        </w:rPr>
        <w:t>M</w:t>
      </w:r>
      <w:r w:rsidRPr="00695C74">
        <w:rPr>
          <w:rFonts w:eastAsiaTheme="minorEastAsia" w:cstheme="minorHAnsi"/>
          <w:color w:val="1B2840" w:themeColor="accent1"/>
          <w:szCs w:val="22"/>
          <w:lang w:val="en-US"/>
        </w:rPr>
        <w:t>edia team and/or senior officers.  </w:t>
      </w:r>
    </w:p>
    <w:p w14:paraId="03347036" w14:textId="77777777" w:rsidR="00695C74" w:rsidRPr="008C3DE7" w:rsidRDefault="00695C74" w:rsidP="00490A88">
      <w:pPr>
        <w:ind w:left="0"/>
        <w:rPr>
          <w:b/>
          <w:bCs/>
          <w:color w:val="1B2840" w:themeColor="accent1"/>
        </w:rPr>
      </w:pPr>
    </w:p>
    <w:p w14:paraId="0A8F1FC9" w14:textId="0CD3DCC7" w:rsidR="00B540E8" w:rsidRPr="005D4030" w:rsidRDefault="00510190" w:rsidP="0073034C">
      <w:pPr>
        <w:pStyle w:val="Heading1"/>
        <w:rPr>
          <w:color w:val="auto"/>
        </w:rPr>
      </w:pPr>
      <w:r w:rsidRPr="005D4030">
        <w:rPr>
          <w:color w:val="auto"/>
        </w:rPr>
        <w:t xml:space="preserve">How </w:t>
      </w:r>
      <w:r w:rsidR="00CD23EE" w:rsidRPr="005D4030">
        <w:rPr>
          <w:color w:val="auto"/>
        </w:rPr>
        <w:t>we will</w:t>
      </w:r>
      <w:r w:rsidR="002B5AF0" w:rsidRPr="005D4030">
        <w:rPr>
          <w:color w:val="auto"/>
        </w:rPr>
        <w:t xml:space="preserve"> measure your</w:t>
      </w:r>
      <w:r w:rsidRPr="005D4030">
        <w:rPr>
          <w:color w:val="auto"/>
        </w:rPr>
        <w:t xml:space="preserve"> success </w:t>
      </w:r>
    </w:p>
    <w:p w14:paraId="474C7C01" w14:textId="77777777" w:rsidR="00EF4D84" w:rsidRDefault="00EF4D84" w:rsidP="00EF4D84">
      <w:pPr>
        <w:spacing w:after="168"/>
        <w:ind w:left="-142"/>
      </w:pPr>
      <w:r>
        <w:t xml:space="preserve">Success in the role will be established through the quality of relationships that the post‐holder nurtures with key stakeholders and within the organisation. </w:t>
      </w:r>
    </w:p>
    <w:p w14:paraId="5C3E0DB3" w14:textId="4E1B34EF" w:rsidR="00EF4D84" w:rsidRDefault="00EF4D84" w:rsidP="00EF4D84">
      <w:pPr>
        <w:spacing w:after="194"/>
        <w:ind w:left="-142"/>
      </w:pPr>
      <w:r>
        <w:t xml:space="preserve">This will be assessed on: </w:t>
      </w:r>
    </w:p>
    <w:p w14:paraId="53A075FA" w14:textId="60FCDF8E" w:rsidR="00EF4D84" w:rsidRDefault="00245B02" w:rsidP="00EF4D84">
      <w:pPr>
        <w:numPr>
          <w:ilvl w:val="0"/>
          <w:numId w:val="25"/>
        </w:numPr>
        <w:spacing w:after="6" w:line="250" w:lineRule="auto"/>
        <w:ind w:left="-142"/>
        <w:jc w:val="both"/>
      </w:pPr>
      <w:r>
        <w:lastRenderedPageBreak/>
        <w:t>y</w:t>
      </w:r>
      <w:r w:rsidR="00EF4D84">
        <w:t xml:space="preserve">our leadership to the </w:t>
      </w:r>
      <w:r w:rsidR="00B16FC7">
        <w:t>MWDI</w:t>
      </w:r>
      <w:r>
        <w:t xml:space="preserve"> </w:t>
      </w:r>
      <w:r w:rsidR="00EF4D84">
        <w:t xml:space="preserve">team in delivering its projects  </w:t>
      </w:r>
    </w:p>
    <w:p w14:paraId="4DDACB84" w14:textId="60193A4D" w:rsidR="00EF4D84" w:rsidRDefault="00245B02" w:rsidP="00EF4D84">
      <w:pPr>
        <w:numPr>
          <w:ilvl w:val="0"/>
          <w:numId w:val="25"/>
        </w:numPr>
        <w:spacing w:after="6" w:line="250" w:lineRule="auto"/>
        <w:ind w:left="-142"/>
        <w:jc w:val="both"/>
      </w:pPr>
      <w:r>
        <w:t>l</w:t>
      </w:r>
      <w:r w:rsidR="003D75E1">
        <w:t xml:space="preserve">evels of </w:t>
      </w:r>
      <w:r w:rsidR="00EF4D84">
        <w:t xml:space="preserve">membership participation in RCP workforce surveys </w:t>
      </w:r>
    </w:p>
    <w:p w14:paraId="5DBE5CAB" w14:textId="3E188E6F" w:rsidR="00EF4D84" w:rsidRDefault="00245B02" w:rsidP="00EF4D84">
      <w:pPr>
        <w:numPr>
          <w:ilvl w:val="0"/>
          <w:numId w:val="25"/>
        </w:numPr>
        <w:spacing w:after="6" w:line="250" w:lineRule="auto"/>
        <w:ind w:left="-142"/>
        <w:jc w:val="both"/>
      </w:pPr>
      <w:r>
        <w:t>o</w:t>
      </w:r>
      <w:r w:rsidR="00EF4D84">
        <w:t xml:space="preserve">ngoing review of the </w:t>
      </w:r>
      <w:r w:rsidR="003D75E1">
        <w:t xml:space="preserve">insight from </w:t>
      </w:r>
      <w:r w:rsidR="00EF4D84">
        <w:t xml:space="preserve">data produced by the </w:t>
      </w:r>
      <w:r w:rsidR="00B16FC7">
        <w:t>MWDI</w:t>
      </w:r>
      <w:r>
        <w:t xml:space="preserve"> </w:t>
      </w:r>
      <w:r w:rsidR="00EF4D84">
        <w:t>team</w:t>
      </w:r>
    </w:p>
    <w:p w14:paraId="7B18AB45" w14:textId="4F1D0A98" w:rsidR="00EF4D84" w:rsidRDefault="00245B02" w:rsidP="00EF4D84">
      <w:pPr>
        <w:numPr>
          <w:ilvl w:val="0"/>
          <w:numId w:val="25"/>
        </w:numPr>
        <w:spacing w:after="6" w:line="250" w:lineRule="auto"/>
        <w:ind w:left="-142"/>
        <w:jc w:val="both"/>
      </w:pPr>
      <w:r>
        <w:t>f</w:t>
      </w:r>
      <w:r w:rsidR="00EF4D84">
        <w:t xml:space="preserve">eedback from specialties and allied organisations </w:t>
      </w:r>
    </w:p>
    <w:p w14:paraId="29F4DCEF" w14:textId="282C53FE" w:rsidR="004A1B70" w:rsidRDefault="00245B02" w:rsidP="00EF4D84">
      <w:pPr>
        <w:numPr>
          <w:ilvl w:val="0"/>
          <w:numId w:val="25"/>
        </w:numPr>
        <w:spacing w:after="6" w:line="250" w:lineRule="auto"/>
        <w:ind w:left="-142"/>
        <w:jc w:val="both"/>
      </w:pPr>
      <w:r>
        <w:t>d</w:t>
      </w:r>
      <w:r w:rsidR="00EF4D84">
        <w:t xml:space="preserve">elivery of your own objectives (agreed with the registrar) as part of the annual appraisal process </w:t>
      </w:r>
    </w:p>
    <w:p w14:paraId="166D2BCB" w14:textId="479F0AE5" w:rsidR="00940997" w:rsidRDefault="00245B02" w:rsidP="00A72AC4">
      <w:pPr>
        <w:pStyle w:val="ListParagraph"/>
        <w:numPr>
          <w:ilvl w:val="0"/>
          <w:numId w:val="25"/>
        </w:numPr>
        <w:spacing w:after="6" w:line="250" w:lineRule="auto"/>
        <w:ind w:left="-142" w:firstLine="0"/>
      </w:pPr>
      <w:r>
        <w:t>l</w:t>
      </w:r>
      <w:r w:rsidR="00940997">
        <w:t xml:space="preserve">ead by example by embodying our organisational values through the successful implementation of our </w:t>
      </w:r>
      <w:hyperlink r:id="rId13" w:history="1">
        <w:r w:rsidR="00940997" w:rsidRPr="00A72AC4">
          <w:rPr>
            <w:rStyle w:val="Hyperlink"/>
          </w:rPr>
          <w:t>values framework</w:t>
        </w:r>
      </w:hyperlink>
      <w:r w:rsidR="00940997">
        <w:t xml:space="preserve">.  </w:t>
      </w:r>
    </w:p>
    <w:p w14:paraId="187A2662" w14:textId="6DE99526" w:rsidR="004A1B70" w:rsidRDefault="004A1B70" w:rsidP="00A72AC4">
      <w:pPr>
        <w:spacing w:after="6" w:line="250" w:lineRule="auto"/>
        <w:ind w:left="0"/>
        <w:jc w:val="both"/>
      </w:pPr>
    </w:p>
    <w:p w14:paraId="53E83B17" w14:textId="231EF12E" w:rsidR="00510190" w:rsidRDefault="003C2543" w:rsidP="00251888">
      <w:pPr>
        <w:pStyle w:val="Heading1"/>
        <w:rPr>
          <w:color w:val="1B2840" w:themeColor="accent1"/>
        </w:rPr>
      </w:pPr>
      <w:r w:rsidRPr="00572D70">
        <w:rPr>
          <w:color w:val="1B2840" w:themeColor="accent1"/>
        </w:rPr>
        <w:t>Person specification</w:t>
      </w:r>
    </w:p>
    <w:p w14:paraId="6AC9F62D" w14:textId="77777777" w:rsidR="00EF4D84" w:rsidRDefault="00EF4D84" w:rsidP="00EF4D84"/>
    <w:tbl>
      <w:tblPr>
        <w:tblStyle w:val="GridTable4-Accent11"/>
        <w:tblW w:w="9209" w:type="dxa"/>
        <w:tblLook w:val="04A0" w:firstRow="1" w:lastRow="0" w:firstColumn="1" w:lastColumn="0" w:noHBand="0" w:noVBand="1"/>
      </w:tblPr>
      <w:tblGrid>
        <w:gridCol w:w="5382"/>
        <w:gridCol w:w="1984"/>
        <w:gridCol w:w="1843"/>
      </w:tblGrid>
      <w:tr w:rsidR="00572D70" w:rsidRPr="00D76703" w14:paraId="44E9FF79" w14:textId="77777777" w:rsidTr="00EF4D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99ACE3" w:themeFill="accent3" w:themeFillTint="99"/>
          </w:tcPr>
          <w:p w14:paraId="27EBC220" w14:textId="77777777" w:rsidR="00D76703" w:rsidRPr="00572D70" w:rsidRDefault="00D76703" w:rsidP="00D76703">
            <w:pPr>
              <w:ind w:left="0" w:right="564"/>
              <w:contextualSpacing/>
              <w:jc w:val="both"/>
              <w:rPr>
                <w:rFonts w:ascii="Calibri" w:hAnsi="Calibri" w:cs="Calibri"/>
                <w:b w:val="0"/>
                <w:bCs w:val="0"/>
                <w:color w:val="1B2840" w:themeColor="accent1"/>
                <w:szCs w:val="22"/>
              </w:rPr>
            </w:pPr>
            <w:r w:rsidRPr="00D76703">
              <w:rPr>
                <w:rFonts w:ascii="Calibri" w:hAnsi="Calibri" w:cs="Calibri"/>
                <w:color w:val="1B2840" w:themeColor="accent1"/>
                <w:szCs w:val="22"/>
              </w:rPr>
              <w:t>General experience</w:t>
            </w:r>
          </w:p>
          <w:p w14:paraId="7A5BB17D" w14:textId="77777777" w:rsidR="00BB495F" w:rsidRPr="00D76703" w:rsidRDefault="00BB495F" w:rsidP="00D76703">
            <w:pPr>
              <w:ind w:left="0" w:right="564"/>
              <w:contextualSpacing/>
              <w:jc w:val="both"/>
              <w:rPr>
                <w:rFonts w:ascii="Calibri" w:hAnsi="Calibri" w:cs="Calibri"/>
                <w:color w:val="1B2840" w:themeColor="accent1"/>
                <w:szCs w:val="22"/>
              </w:rPr>
            </w:pPr>
          </w:p>
        </w:tc>
        <w:tc>
          <w:tcPr>
            <w:tcW w:w="1984" w:type="dxa"/>
            <w:shd w:val="clear" w:color="auto" w:fill="99ACE3" w:themeFill="accent3" w:themeFillTint="99"/>
          </w:tcPr>
          <w:p w14:paraId="2AB4F67B" w14:textId="77777777" w:rsidR="00D76703" w:rsidRPr="00D76703" w:rsidRDefault="00D76703" w:rsidP="00D76703">
            <w:pPr>
              <w:ind w:left="0" w:right="564"/>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1B2840" w:themeColor="accent1"/>
                <w:szCs w:val="22"/>
              </w:rPr>
            </w:pPr>
            <w:r w:rsidRPr="00D76703">
              <w:rPr>
                <w:rFonts w:ascii="Calibri" w:hAnsi="Calibri" w:cs="Calibri"/>
                <w:color w:val="1B2840" w:themeColor="accent1"/>
                <w:szCs w:val="22"/>
              </w:rPr>
              <w:t>Essential</w:t>
            </w:r>
          </w:p>
        </w:tc>
        <w:tc>
          <w:tcPr>
            <w:tcW w:w="1843" w:type="dxa"/>
            <w:shd w:val="clear" w:color="auto" w:fill="99ACE3" w:themeFill="accent3" w:themeFillTint="99"/>
          </w:tcPr>
          <w:p w14:paraId="7B60A013" w14:textId="77777777" w:rsidR="00D76703" w:rsidRPr="00D76703" w:rsidRDefault="00D76703" w:rsidP="00D76703">
            <w:pPr>
              <w:ind w:left="0" w:right="564"/>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1B2840" w:themeColor="accent1"/>
                <w:szCs w:val="22"/>
              </w:rPr>
            </w:pPr>
            <w:r w:rsidRPr="00D76703">
              <w:rPr>
                <w:rFonts w:ascii="Calibri" w:hAnsi="Calibri" w:cs="Calibri"/>
                <w:color w:val="1B2840" w:themeColor="accent1"/>
                <w:szCs w:val="22"/>
              </w:rPr>
              <w:t>Desirable</w:t>
            </w:r>
          </w:p>
        </w:tc>
      </w:tr>
      <w:tr w:rsidR="00572D70" w:rsidRPr="00D76703" w14:paraId="72DA0D1A" w14:textId="77777777" w:rsidTr="00EF4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FFFFFF"/>
          </w:tcPr>
          <w:p w14:paraId="5FFAA77C" w14:textId="5DAD89D0" w:rsidR="00707761" w:rsidRPr="00D76703" w:rsidRDefault="00707761" w:rsidP="00707761">
            <w:pPr>
              <w:spacing w:before="20" w:after="20"/>
              <w:ind w:left="0" w:right="564"/>
              <w:contextualSpacing/>
              <w:rPr>
                <w:rFonts w:ascii="Calibri" w:hAnsi="Calibri" w:cs="Calibri"/>
                <w:color w:val="1B2840" w:themeColor="accent1"/>
                <w:szCs w:val="22"/>
              </w:rPr>
            </w:pPr>
            <w:r w:rsidRPr="00572D70">
              <w:rPr>
                <w:rFonts w:asciiTheme="minorHAnsi" w:hAnsiTheme="minorHAnsi" w:cstheme="minorHAnsi"/>
                <w:b w:val="0"/>
                <w:bCs w:val="0"/>
                <w:iCs/>
                <w:color w:val="1B2840" w:themeColor="accent1"/>
                <w:szCs w:val="22"/>
              </w:rPr>
              <w:t>Be within clinical practice at the time of appointment</w:t>
            </w:r>
          </w:p>
        </w:tc>
        <w:tc>
          <w:tcPr>
            <w:tcW w:w="1984" w:type="dxa"/>
            <w:shd w:val="clear" w:color="auto" w:fill="FFFFFF"/>
          </w:tcPr>
          <w:p w14:paraId="2DF83AC8" w14:textId="688ABD11" w:rsidR="00707761" w:rsidRPr="00D76703" w:rsidRDefault="00707761" w:rsidP="00707761">
            <w:pPr>
              <w:ind w:left="0" w:right="564"/>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1B2840" w:themeColor="accent1"/>
                <w:szCs w:val="22"/>
              </w:rPr>
            </w:pPr>
            <w:r w:rsidRPr="00572D70">
              <w:rPr>
                <w:rFonts w:asciiTheme="minorHAnsi" w:hAnsiTheme="minorHAnsi" w:cstheme="minorHAnsi"/>
                <w:color w:val="1B2840" w:themeColor="accent1"/>
                <w:szCs w:val="22"/>
              </w:rPr>
              <w:sym w:font="Wingdings" w:char="F0FC"/>
            </w:r>
          </w:p>
        </w:tc>
        <w:tc>
          <w:tcPr>
            <w:tcW w:w="1843" w:type="dxa"/>
            <w:shd w:val="clear" w:color="auto" w:fill="FFFFFF"/>
          </w:tcPr>
          <w:p w14:paraId="26F3D25D" w14:textId="77777777" w:rsidR="00707761" w:rsidRPr="00D76703" w:rsidRDefault="00707761" w:rsidP="00707761">
            <w:pPr>
              <w:ind w:left="0" w:right="564"/>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1B2840" w:themeColor="accent1"/>
                <w:szCs w:val="22"/>
              </w:rPr>
            </w:pPr>
          </w:p>
        </w:tc>
      </w:tr>
      <w:tr w:rsidR="00572D70" w:rsidRPr="00D76703" w14:paraId="13E0ED1D" w14:textId="77777777" w:rsidTr="00EF4D84">
        <w:trPr>
          <w:trHeight w:val="645"/>
        </w:trPr>
        <w:tc>
          <w:tcPr>
            <w:cnfStyle w:val="001000000000" w:firstRow="0" w:lastRow="0" w:firstColumn="1" w:lastColumn="0" w:oddVBand="0" w:evenVBand="0" w:oddHBand="0" w:evenHBand="0" w:firstRowFirstColumn="0" w:firstRowLastColumn="0" w:lastRowFirstColumn="0" w:lastRowLastColumn="0"/>
            <w:tcW w:w="5382" w:type="dxa"/>
            <w:shd w:val="clear" w:color="auto" w:fill="FFFFFF"/>
          </w:tcPr>
          <w:p w14:paraId="32359E0D" w14:textId="71AFA106" w:rsidR="00707761" w:rsidRPr="00D76703" w:rsidRDefault="00EF4D84" w:rsidP="00EF4D84">
            <w:pPr>
              <w:spacing w:before="20" w:after="20"/>
              <w:ind w:left="0" w:right="561"/>
              <w:rPr>
                <w:rFonts w:ascii="Calibri" w:hAnsi="Calibri" w:cs="Calibri"/>
                <w:color w:val="1B2840" w:themeColor="accent1"/>
                <w:szCs w:val="22"/>
              </w:rPr>
            </w:pPr>
            <w:r w:rsidRPr="00EF4D84">
              <w:rPr>
                <w:rFonts w:asciiTheme="minorHAnsi" w:hAnsiTheme="minorHAnsi" w:cstheme="minorHAnsi"/>
                <w:b w:val="0"/>
                <w:bCs w:val="0"/>
                <w:iCs/>
                <w:color w:val="1B2840" w:themeColor="accent1"/>
                <w:szCs w:val="22"/>
              </w:rPr>
              <w:t>A fellow of the RCP, in good standing with employer, GMC and RCP</w:t>
            </w:r>
          </w:p>
        </w:tc>
        <w:tc>
          <w:tcPr>
            <w:tcW w:w="1984" w:type="dxa"/>
            <w:shd w:val="clear" w:color="auto" w:fill="FFFFFF"/>
          </w:tcPr>
          <w:p w14:paraId="4DFD1916" w14:textId="23C9D0DB" w:rsidR="00707761" w:rsidRPr="00D76703" w:rsidRDefault="00707761" w:rsidP="00707761">
            <w:pPr>
              <w:ind w:left="0" w:right="561"/>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1B2840" w:themeColor="accent1"/>
                <w:szCs w:val="22"/>
              </w:rPr>
            </w:pPr>
            <w:r w:rsidRPr="00572D70">
              <w:rPr>
                <w:rFonts w:asciiTheme="minorHAnsi" w:hAnsiTheme="minorHAnsi" w:cstheme="minorHAnsi"/>
                <w:color w:val="1B2840" w:themeColor="accent1"/>
                <w:szCs w:val="22"/>
              </w:rPr>
              <w:sym w:font="Wingdings" w:char="F0FC"/>
            </w:r>
          </w:p>
        </w:tc>
        <w:tc>
          <w:tcPr>
            <w:tcW w:w="1843" w:type="dxa"/>
            <w:shd w:val="clear" w:color="auto" w:fill="FFFFFF"/>
          </w:tcPr>
          <w:p w14:paraId="01B83BF6" w14:textId="77777777" w:rsidR="00707761" w:rsidRPr="00D76703" w:rsidRDefault="00707761" w:rsidP="00707761">
            <w:pPr>
              <w:ind w:left="0" w:right="564"/>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1B2840" w:themeColor="accent1"/>
                <w:szCs w:val="22"/>
              </w:rPr>
            </w:pPr>
          </w:p>
        </w:tc>
      </w:tr>
      <w:tr w:rsidR="00572D70" w:rsidRPr="00D76703" w14:paraId="4E53C04D" w14:textId="77777777" w:rsidTr="00EF4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FFFFFF"/>
          </w:tcPr>
          <w:p w14:paraId="36F5337A" w14:textId="3B71C1F1" w:rsidR="00707761" w:rsidRPr="00D76703" w:rsidRDefault="00EF4D84" w:rsidP="007B05A7">
            <w:pPr>
              <w:spacing w:before="20" w:after="20"/>
              <w:ind w:left="0" w:right="561"/>
              <w:rPr>
                <w:rFonts w:ascii="Calibri" w:hAnsi="Calibri" w:cs="Calibri"/>
                <w:iCs/>
                <w:color w:val="1B2840" w:themeColor="accent1"/>
                <w:szCs w:val="22"/>
              </w:rPr>
            </w:pPr>
            <w:r w:rsidRPr="00EF4D84">
              <w:rPr>
                <w:rFonts w:asciiTheme="minorHAnsi" w:hAnsiTheme="minorHAnsi" w:cstheme="minorHAnsi"/>
                <w:b w:val="0"/>
                <w:bCs w:val="0"/>
                <w:iCs/>
                <w:color w:val="1B2840" w:themeColor="accent1"/>
                <w:szCs w:val="22"/>
              </w:rPr>
              <w:t>A demonstrable ability to provide leadership and create consensus</w:t>
            </w:r>
            <w:r w:rsidR="007B05A7">
              <w:rPr>
                <w:rFonts w:asciiTheme="minorHAnsi" w:hAnsiTheme="minorHAnsi" w:cstheme="minorHAnsi"/>
                <w:b w:val="0"/>
                <w:bCs w:val="0"/>
                <w:iCs/>
                <w:color w:val="1B2840" w:themeColor="accent1"/>
                <w:szCs w:val="22"/>
              </w:rPr>
              <w:t xml:space="preserve"> </w:t>
            </w:r>
          </w:p>
        </w:tc>
        <w:tc>
          <w:tcPr>
            <w:tcW w:w="1984" w:type="dxa"/>
            <w:shd w:val="clear" w:color="auto" w:fill="FFFFFF"/>
          </w:tcPr>
          <w:p w14:paraId="77C493CD" w14:textId="792424BC" w:rsidR="00707761" w:rsidRPr="00D76703" w:rsidRDefault="00707761" w:rsidP="00707761">
            <w:pPr>
              <w:spacing w:before="20" w:after="20"/>
              <w:ind w:left="0" w:right="561"/>
              <w:jc w:val="center"/>
              <w:cnfStyle w:val="000000100000" w:firstRow="0" w:lastRow="0" w:firstColumn="0" w:lastColumn="0" w:oddVBand="0" w:evenVBand="0" w:oddHBand="1" w:evenHBand="0" w:firstRowFirstColumn="0" w:firstRowLastColumn="0" w:lastRowFirstColumn="0" w:lastRowLastColumn="0"/>
              <w:rPr>
                <w:rFonts w:ascii="Calibri" w:hAnsi="Calibri" w:cs="Calibri"/>
                <w:iCs/>
                <w:color w:val="1B2840" w:themeColor="accent1"/>
                <w:szCs w:val="22"/>
              </w:rPr>
            </w:pPr>
            <w:r w:rsidRPr="00572D70">
              <w:rPr>
                <w:rFonts w:asciiTheme="minorHAnsi" w:hAnsiTheme="minorHAnsi" w:cstheme="minorHAnsi"/>
                <w:color w:val="1B2840" w:themeColor="accent1"/>
                <w:szCs w:val="22"/>
              </w:rPr>
              <w:sym w:font="Wingdings" w:char="F0FC"/>
            </w:r>
          </w:p>
        </w:tc>
        <w:tc>
          <w:tcPr>
            <w:tcW w:w="1843" w:type="dxa"/>
            <w:shd w:val="clear" w:color="auto" w:fill="FFFFFF"/>
          </w:tcPr>
          <w:p w14:paraId="4B67206D" w14:textId="77777777" w:rsidR="00707761" w:rsidRPr="00D76703" w:rsidRDefault="00707761" w:rsidP="00707761">
            <w:pPr>
              <w:spacing w:before="20" w:after="20"/>
              <w:ind w:left="0" w:right="561"/>
              <w:cnfStyle w:val="000000100000" w:firstRow="0" w:lastRow="0" w:firstColumn="0" w:lastColumn="0" w:oddVBand="0" w:evenVBand="0" w:oddHBand="1" w:evenHBand="0" w:firstRowFirstColumn="0" w:firstRowLastColumn="0" w:lastRowFirstColumn="0" w:lastRowLastColumn="0"/>
              <w:rPr>
                <w:rFonts w:ascii="Calibri" w:hAnsi="Calibri" w:cs="Calibri"/>
                <w:iCs/>
                <w:color w:val="1B2840" w:themeColor="accent1"/>
                <w:szCs w:val="22"/>
              </w:rPr>
            </w:pPr>
          </w:p>
        </w:tc>
      </w:tr>
      <w:tr w:rsidR="00572D70" w:rsidRPr="00D76703" w14:paraId="364FA878" w14:textId="77777777" w:rsidTr="00EF4D84">
        <w:tc>
          <w:tcPr>
            <w:cnfStyle w:val="001000000000" w:firstRow="0" w:lastRow="0" w:firstColumn="1" w:lastColumn="0" w:oddVBand="0" w:evenVBand="0" w:oddHBand="0" w:evenHBand="0" w:firstRowFirstColumn="0" w:firstRowLastColumn="0" w:lastRowFirstColumn="0" w:lastRowLastColumn="0"/>
            <w:tcW w:w="5382" w:type="dxa"/>
            <w:shd w:val="clear" w:color="auto" w:fill="FFFFFF"/>
          </w:tcPr>
          <w:p w14:paraId="175EED0F" w14:textId="77777777" w:rsidR="00EF4D84" w:rsidRPr="00EF4D84" w:rsidRDefault="00EF4D84" w:rsidP="00EF4D84">
            <w:pPr>
              <w:spacing w:before="20" w:after="20"/>
              <w:ind w:left="0" w:right="564"/>
              <w:rPr>
                <w:rFonts w:asciiTheme="minorHAnsi" w:hAnsiTheme="minorHAnsi" w:cstheme="minorHAnsi"/>
                <w:b w:val="0"/>
                <w:bCs w:val="0"/>
                <w:color w:val="1B2840" w:themeColor="accent1"/>
                <w:szCs w:val="22"/>
              </w:rPr>
            </w:pPr>
            <w:r w:rsidRPr="00EF4D84">
              <w:rPr>
                <w:rFonts w:asciiTheme="minorHAnsi" w:hAnsiTheme="minorHAnsi" w:cstheme="minorHAnsi"/>
                <w:b w:val="0"/>
                <w:bCs w:val="0"/>
                <w:color w:val="1B2840" w:themeColor="accent1"/>
                <w:szCs w:val="22"/>
              </w:rPr>
              <w:t xml:space="preserve">Ability to work collaboratively across </w:t>
            </w:r>
          </w:p>
          <w:p w14:paraId="7E05277B" w14:textId="162A10B9" w:rsidR="00707761" w:rsidRPr="00D76703" w:rsidRDefault="00EF4D84" w:rsidP="00EF4D84">
            <w:pPr>
              <w:spacing w:before="20" w:after="20"/>
              <w:ind w:left="0" w:right="564"/>
              <w:rPr>
                <w:rFonts w:ascii="Calibri" w:hAnsi="Calibri" w:cs="Calibri"/>
                <w:color w:val="1B2840" w:themeColor="accent1"/>
                <w:szCs w:val="22"/>
              </w:rPr>
            </w:pPr>
            <w:r w:rsidRPr="00EF4D84">
              <w:rPr>
                <w:rFonts w:asciiTheme="minorHAnsi" w:hAnsiTheme="minorHAnsi" w:cstheme="minorHAnsi"/>
                <w:b w:val="0"/>
                <w:bCs w:val="0"/>
                <w:color w:val="1B2840" w:themeColor="accent1"/>
                <w:szCs w:val="22"/>
              </w:rPr>
              <w:t>specialties and institutions</w:t>
            </w:r>
          </w:p>
        </w:tc>
        <w:tc>
          <w:tcPr>
            <w:tcW w:w="1984" w:type="dxa"/>
            <w:shd w:val="clear" w:color="auto" w:fill="FFFFFF"/>
          </w:tcPr>
          <w:p w14:paraId="26C88DE6" w14:textId="0AD566AF" w:rsidR="00707761" w:rsidRPr="00D76703" w:rsidRDefault="00707761" w:rsidP="00707761">
            <w:pPr>
              <w:ind w:left="0" w:right="564"/>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1B2840" w:themeColor="accent1"/>
                <w:szCs w:val="22"/>
              </w:rPr>
            </w:pPr>
            <w:r w:rsidRPr="00572D70">
              <w:rPr>
                <w:rFonts w:asciiTheme="minorHAnsi" w:hAnsiTheme="minorHAnsi" w:cstheme="minorHAnsi"/>
                <w:color w:val="1B2840" w:themeColor="accent1"/>
                <w:szCs w:val="22"/>
              </w:rPr>
              <w:sym w:font="Wingdings" w:char="F0FC"/>
            </w:r>
          </w:p>
        </w:tc>
        <w:tc>
          <w:tcPr>
            <w:tcW w:w="1843" w:type="dxa"/>
            <w:shd w:val="clear" w:color="auto" w:fill="FFFFFF"/>
          </w:tcPr>
          <w:p w14:paraId="76F87FE7" w14:textId="77777777" w:rsidR="00707761" w:rsidRPr="00D76703" w:rsidRDefault="00707761" w:rsidP="00707761">
            <w:pPr>
              <w:ind w:left="0" w:right="564"/>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1B2840" w:themeColor="accent1"/>
                <w:szCs w:val="22"/>
              </w:rPr>
            </w:pPr>
          </w:p>
        </w:tc>
      </w:tr>
      <w:tr w:rsidR="00572D70" w:rsidRPr="00D76703" w14:paraId="0CA86749" w14:textId="77777777" w:rsidTr="00EF4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FFFFFF"/>
          </w:tcPr>
          <w:p w14:paraId="5AEC3539" w14:textId="59E35B71" w:rsidR="00707761" w:rsidRPr="00D76703" w:rsidRDefault="00707761" w:rsidP="00707761">
            <w:pPr>
              <w:spacing w:before="20" w:after="20"/>
              <w:ind w:left="0" w:right="564"/>
              <w:rPr>
                <w:rFonts w:ascii="Calibri" w:hAnsi="Calibri" w:cs="Calibri"/>
                <w:color w:val="1B2840" w:themeColor="accent1"/>
                <w:szCs w:val="22"/>
              </w:rPr>
            </w:pPr>
            <w:r w:rsidRPr="00572D70">
              <w:rPr>
                <w:rFonts w:asciiTheme="minorHAnsi" w:hAnsiTheme="minorHAnsi" w:cstheme="minorHAnsi"/>
                <w:b w:val="0"/>
                <w:bCs w:val="0"/>
                <w:color w:val="1B2840" w:themeColor="accent1"/>
                <w:szCs w:val="22"/>
              </w:rPr>
              <w:t>Experience of project delivery</w:t>
            </w:r>
          </w:p>
        </w:tc>
        <w:tc>
          <w:tcPr>
            <w:tcW w:w="1984" w:type="dxa"/>
            <w:shd w:val="clear" w:color="auto" w:fill="FFFFFF"/>
          </w:tcPr>
          <w:p w14:paraId="32C2A745" w14:textId="36A691DE" w:rsidR="00707761" w:rsidRPr="00D76703" w:rsidRDefault="00707761" w:rsidP="00707761">
            <w:pPr>
              <w:ind w:left="0" w:right="564"/>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1B2840" w:themeColor="accent1"/>
                <w:szCs w:val="22"/>
              </w:rPr>
            </w:pPr>
            <w:r w:rsidRPr="00572D70">
              <w:rPr>
                <w:rFonts w:asciiTheme="minorHAnsi" w:hAnsiTheme="minorHAnsi" w:cstheme="minorHAnsi"/>
                <w:color w:val="1B2840" w:themeColor="accent1"/>
                <w:szCs w:val="22"/>
              </w:rPr>
              <w:sym w:font="Wingdings" w:char="F0FC"/>
            </w:r>
          </w:p>
        </w:tc>
        <w:tc>
          <w:tcPr>
            <w:tcW w:w="1843" w:type="dxa"/>
            <w:shd w:val="clear" w:color="auto" w:fill="FFFFFF"/>
          </w:tcPr>
          <w:p w14:paraId="7097DA8E" w14:textId="77777777" w:rsidR="00707761" w:rsidRPr="00D76703" w:rsidRDefault="00707761" w:rsidP="00707761">
            <w:pPr>
              <w:ind w:left="0" w:right="564"/>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1B2840" w:themeColor="accent1"/>
                <w:szCs w:val="22"/>
              </w:rPr>
            </w:pPr>
          </w:p>
        </w:tc>
      </w:tr>
      <w:tr w:rsidR="00572D70" w:rsidRPr="00D76703" w14:paraId="67F03678" w14:textId="77777777" w:rsidTr="00EF4D84">
        <w:tc>
          <w:tcPr>
            <w:cnfStyle w:val="001000000000" w:firstRow="0" w:lastRow="0" w:firstColumn="1" w:lastColumn="0" w:oddVBand="0" w:evenVBand="0" w:oddHBand="0" w:evenHBand="0" w:firstRowFirstColumn="0" w:firstRowLastColumn="0" w:lastRowFirstColumn="0" w:lastRowLastColumn="0"/>
            <w:tcW w:w="5382" w:type="dxa"/>
            <w:shd w:val="clear" w:color="auto" w:fill="FFFFFF"/>
          </w:tcPr>
          <w:p w14:paraId="338F0C00" w14:textId="380C3322" w:rsidR="00707761" w:rsidRPr="00D76703" w:rsidRDefault="00EF4D84" w:rsidP="00707761">
            <w:pPr>
              <w:spacing w:before="20" w:after="20"/>
              <w:ind w:left="0" w:right="564"/>
              <w:rPr>
                <w:rFonts w:ascii="Calibri" w:hAnsi="Calibri" w:cs="Calibri"/>
                <w:color w:val="1B2840" w:themeColor="accent1"/>
                <w:szCs w:val="22"/>
              </w:rPr>
            </w:pPr>
            <w:r w:rsidRPr="00EF4D84">
              <w:rPr>
                <w:rFonts w:asciiTheme="minorHAnsi" w:hAnsiTheme="minorHAnsi" w:cstheme="minorHAnsi"/>
                <w:b w:val="0"/>
                <w:bCs w:val="0"/>
                <w:color w:val="1B2840" w:themeColor="accent1"/>
                <w:szCs w:val="22"/>
              </w:rPr>
              <w:t xml:space="preserve">Designing surveys </w:t>
            </w:r>
          </w:p>
        </w:tc>
        <w:tc>
          <w:tcPr>
            <w:tcW w:w="1984" w:type="dxa"/>
            <w:shd w:val="clear" w:color="auto" w:fill="FFFFFF"/>
          </w:tcPr>
          <w:p w14:paraId="68B2ABF8" w14:textId="77777777" w:rsidR="00EF4D84" w:rsidRDefault="00EF4D84" w:rsidP="00707761">
            <w:pPr>
              <w:ind w:left="0" w:right="564"/>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B2840" w:themeColor="accent1"/>
                <w:szCs w:val="22"/>
              </w:rPr>
            </w:pPr>
          </w:p>
          <w:p w14:paraId="11CC237C" w14:textId="30A75708" w:rsidR="00707761" w:rsidRPr="00D76703" w:rsidRDefault="00707761" w:rsidP="00707761">
            <w:pPr>
              <w:ind w:left="0" w:right="564"/>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1B2840" w:themeColor="accent1"/>
                <w:szCs w:val="22"/>
              </w:rPr>
            </w:pPr>
          </w:p>
        </w:tc>
        <w:tc>
          <w:tcPr>
            <w:tcW w:w="1843" w:type="dxa"/>
            <w:shd w:val="clear" w:color="auto" w:fill="FFFFFF"/>
          </w:tcPr>
          <w:p w14:paraId="2D8D31D8" w14:textId="77777777" w:rsidR="00707761" w:rsidRDefault="00707761" w:rsidP="00707761">
            <w:pPr>
              <w:ind w:left="0" w:right="564"/>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1B2840" w:themeColor="accent1"/>
                <w:szCs w:val="22"/>
              </w:rPr>
            </w:pPr>
          </w:p>
          <w:p w14:paraId="5F7A0A76" w14:textId="1CBDF234" w:rsidR="00E03474" w:rsidRPr="00D76703" w:rsidRDefault="00E03474" w:rsidP="00707761">
            <w:pPr>
              <w:ind w:left="0" w:right="564"/>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1B2840" w:themeColor="accent1"/>
                <w:szCs w:val="22"/>
              </w:rPr>
            </w:pPr>
            <w:r w:rsidRPr="00572D70">
              <w:rPr>
                <w:rFonts w:asciiTheme="minorHAnsi" w:hAnsiTheme="minorHAnsi" w:cstheme="minorHAnsi"/>
                <w:color w:val="1B2840" w:themeColor="accent1"/>
                <w:szCs w:val="22"/>
              </w:rPr>
              <w:sym w:font="Wingdings" w:char="F0FC"/>
            </w:r>
          </w:p>
        </w:tc>
      </w:tr>
      <w:tr w:rsidR="004D0E4A" w:rsidRPr="00572D70" w14:paraId="2283529B" w14:textId="77777777" w:rsidTr="00EF4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FFFFFF"/>
          </w:tcPr>
          <w:p w14:paraId="6DF1C77B" w14:textId="16D99AA1" w:rsidR="004D0E4A" w:rsidRPr="004D0E4A" w:rsidRDefault="004D0E4A" w:rsidP="004D0E4A">
            <w:pPr>
              <w:spacing w:before="20" w:after="20"/>
              <w:ind w:left="0" w:right="564"/>
              <w:rPr>
                <w:rFonts w:asciiTheme="minorHAnsi" w:hAnsiTheme="minorHAnsi" w:cstheme="minorHAnsi"/>
                <w:b w:val="0"/>
                <w:bCs w:val="0"/>
                <w:color w:val="1B2840" w:themeColor="accent1"/>
                <w:szCs w:val="22"/>
              </w:rPr>
            </w:pPr>
            <w:r w:rsidRPr="004D0E4A">
              <w:rPr>
                <w:rFonts w:asciiTheme="minorHAnsi" w:hAnsiTheme="minorHAnsi" w:cstheme="minorHAnsi"/>
                <w:b w:val="0"/>
                <w:bCs w:val="0"/>
                <w:color w:val="1B2840" w:themeColor="accent1"/>
                <w:szCs w:val="22"/>
              </w:rPr>
              <w:t xml:space="preserve">Experience of summarising findings from surveys </w:t>
            </w:r>
            <w:r w:rsidR="00E03474">
              <w:rPr>
                <w:rFonts w:asciiTheme="minorHAnsi" w:hAnsiTheme="minorHAnsi" w:cstheme="minorHAnsi"/>
                <w:b w:val="0"/>
                <w:bCs w:val="0"/>
                <w:color w:val="1B2840" w:themeColor="accent1"/>
                <w:szCs w:val="22"/>
              </w:rPr>
              <w:t>to provide data insights</w:t>
            </w:r>
          </w:p>
        </w:tc>
        <w:tc>
          <w:tcPr>
            <w:tcW w:w="1984" w:type="dxa"/>
            <w:shd w:val="clear" w:color="auto" w:fill="FFFFFF"/>
          </w:tcPr>
          <w:p w14:paraId="6F7EBEF1" w14:textId="31E841FD" w:rsidR="004D0E4A" w:rsidRPr="00572D70" w:rsidRDefault="007B05A7" w:rsidP="004D0E4A">
            <w:pPr>
              <w:ind w:left="0" w:right="564"/>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1B2840" w:themeColor="accent1"/>
                <w:szCs w:val="22"/>
              </w:rPr>
            </w:pPr>
            <w:r w:rsidRPr="00572D70">
              <w:rPr>
                <w:rFonts w:asciiTheme="minorHAnsi" w:hAnsiTheme="minorHAnsi" w:cstheme="minorHAnsi"/>
                <w:color w:val="1B2840" w:themeColor="accent1"/>
                <w:szCs w:val="22"/>
              </w:rPr>
              <w:sym w:font="Wingdings" w:char="F0FC"/>
            </w:r>
          </w:p>
        </w:tc>
        <w:tc>
          <w:tcPr>
            <w:tcW w:w="1843" w:type="dxa"/>
            <w:shd w:val="clear" w:color="auto" w:fill="FFFFFF"/>
          </w:tcPr>
          <w:p w14:paraId="0103AB8B" w14:textId="77777777" w:rsidR="004D0E4A" w:rsidRDefault="004D0E4A" w:rsidP="004D0E4A">
            <w:pPr>
              <w:ind w:left="0" w:right="564"/>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B2840" w:themeColor="accent1"/>
                <w:szCs w:val="22"/>
              </w:rPr>
            </w:pPr>
          </w:p>
          <w:p w14:paraId="6C701284" w14:textId="53460DA9" w:rsidR="004D0E4A" w:rsidRPr="00572D70" w:rsidRDefault="004D0E4A" w:rsidP="004D0E4A">
            <w:pPr>
              <w:ind w:left="0" w:right="564"/>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1B2840" w:themeColor="accent1"/>
                <w:szCs w:val="22"/>
              </w:rPr>
            </w:pPr>
          </w:p>
        </w:tc>
      </w:tr>
      <w:tr w:rsidR="004D0E4A" w:rsidRPr="00572D70" w14:paraId="6AE5542E" w14:textId="77777777" w:rsidTr="00EF4D84">
        <w:tc>
          <w:tcPr>
            <w:cnfStyle w:val="001000000000" w:firstRow="0" w:lastRow="0" w:firstColumn="1" w:lastColumn="0" w:oddVBand="0" w:evenVBand="0" w:oddHBand="0" w:evenHBand="0" w:firstRowFirstColumn="0" w:firstRowLastColumn="0" w:lastRowFirstColumn="0" w:lastRowLastColumn="0"/>
            <w:tcW w:w="5382" w:type="dxa"/>
            <w:shd w:val="clear" w:color="auto" w:fill="FFFFFF"/>
          </w:tcPr>
          <w:p w14:paraId="6FA90A2F" w14:textId="71EA2CF1" w:rsidR="004D0E4A" w:rsidRPr="004D0E4A" w:rsidRDefault="007B05A7" w:rsidP="004D0E4A">
            <w:pPr>
              <w:spacing w:before="20" w:after="20"/>
              <w:ind w:left="0" w:right="564"/>
              <w:rPr>
                <w:rFonts w:asciiTheme="minorHAnsi" w:hAnsiTheme="minorHAnsi" w:cstheme="minorHAnsi"/>
                <w:b w:val="0"/>
                <w:bCs w:val="0"/>
                <w:color w:val="1B2840" w:themeColor="accent1"/>
                <w:szCs w:val="22"/>
              </w:rPr>
            </w:pPr>
            <w:r>
              <w:rPr>
                <w:rFonts w:asciiTheme="minorHAnsi" w:hAnsiTheme="minorHAnsi" w:cstheme="minorHAnsi"/>
                <w:b w:val="0"/>
                <w:bCs w:val="0"/>
                <w:color w:val="1B2840" w:themeColor="accent1"/>
                <w:szCs w:val="22"/>
              </w:rPr>
              <w:t xml:space="preserve">Data </w:t>
            </w:r>
            <w:r w:rsidR="00E03474">
              <w:rPr>
                <w:rFonts w:asciiTheme="minorHAnsi" w:hAnsiTheme="minorHAnsi" w:cstheme="minorHAnsi"/>
                <w:b w:val="0"/>
                <w:bCs w:val="0"/>
                <w:color w:val="1B2840" w:themeColor="accent1"/>
                <w:szCs w:val="22"/>
              </w:rPr>
              <w:t xml:space="preserve">manipulation </w:t>
            </w:r>
            <w:r>
              <w:rPr>
                <w:rFonts w:asciiTheme="minorHAnsi" w:hAnsiTheme="minorHAnsi" w:cstheme="minorHAnsi"/>
                <w:b w:val="0"/>
                <w:bCs w:val="0"/>
                <w:color w:val="1B2840" w:themeColor="accent1"/>
                <w:szCs w:val="22"/>
              </w:rPr>
              <w:t>and s</w:t>
            </w:r>
            <w:r w:rsidR="004D0E4A" w:rsidRPr="004D0E4A">
              <w:rPr>
                <w:rFonts w:asciiTheme="minorHAnsi" w:hAnsiTheme="minorHAnsi" w:cstheme="minorHAnsi"/>
                <w:b w:val="0"/>
                <w:bCs w:val="0"/>
                <w:color w:val="1B2840" w:themeColor="accent1"/>
                <w:szCs w:val="22"/>
              </w:rPr>
              <w:t xml:space="preserve">tatistical skills  </w:t>
            </w:r>
          </w:p>
        </w:tc>
        <w:tc>
          <w:tcPr>
            <w:tcW w:w="1984" w:type="dxa"/>
            <w:shd w:val="clear" w:color="auto" w:fill="FFFFFF"/>
          </w:tcPr>
          <w:p w14:paraId="42F8B2F9" w14:textId="77777777" w:rsidR="004D0E4A" w:rsidRPr="00572D70" w:rsidRDefault="004D0E4A" w:rsidP="004D0E4A">
            <w:pPr>
              <w:ind w:left="0" w:right="564"/>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1B2840" w:themeColor="accent1"/>
                <w:szCs w:val="22"/>
              </w:rPr>
            </w:pPr>
          </w:p>
        </w:tc>
        <w:tc>
          <w:tcPr>
            <w:tcW w:w="1843" w:type="dxa"/>
            <w:shd w:val="clear" w:color="auto" w:fill="FFFFFF"/>
          </w:tcPr>
          <w:p w14:paraId="6035EC9A" w14:textId="77777777" w:rsidR="004D0E4A" w:rsidRDefault="004D0E4A" w:rsidP="004D0E4A">
            <w:pPr>
              <w:ind w:left="0" w:right="564"/>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B2840" w:themeColor="accent1"/>
                <w:szCs w:val="22"/>
              </w:rPr>
            </w:pPr>
          </w:p>
          <w:p w14:paraId="59F6C4B6" w14:textId="0FC2B70D" w:rsidR="004D0E4A" w:rsidRDefault="004D0E4A" w:rsidP="004D0E4A">
            <w:pPr>
              <w:ind w:left="0" w:right="564"/>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1B2840" w:themeColor="accent1"/>
                <w:szCs w:val="22"/>
              </w:rPr>
            </w:pPr>
            <w:r w:rsidRPr="00572D70">
              <w:rPr>
                <w:rFonts w:asciiTheme="minorHAnsi" w:hAnsiTheme="minorHAnsi" w:cstheme="minorHAnsi"/>
                <w:color w:val="1B2840" w:themeColor="accent1"/>
                <w:szCs w:val="22"/>
              </w:rPr>
              <w:sym w:font="Wingdings" w:char="F0FC"/>
            </w:r>
          </w:p>
        </w:tc>
      </w:tr>
      <w:tr w:rsidR="004D0E4A" w:rsidRPr="00572D70" w14:paraId="7DB74EAC" w14:textId="77777777" w:rsidTr="00EF4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FFFFFF"/>
          </w:tcPr>
          <w:p w14:paraId="18BE1614" w14:textId="5B65B31B" w:rsidR="004D0E4A" w:rsidRPr="004D0E4A" w:rsidRDefault="004D0E4A" w:rsidP="004D0E4A">
            <w:pPr>
              <w:spacing w:before="20" w:after="20"/>
              <w:ind w:left="0" w:right="564"/>
              <w:rPr>
                <w:rFonts w:asciiTheme="minorHAnsi" w:hAnsiTheme="minorHAnsi" w:cstheme="minorHAnsi"/>
                <w:b w:val="0"/>
                <w:bCs w:val="0"/>
                <w:color w:val="1B2840" w:themeColor="accent1"/>
                <w:szCs w:val="22"/>
              </w:rPr>
            </w:pPr>
            <w:r w:rsidRPr="004D0E4A">
              <w:rPr>
                <w:rFonts w:asciiTheme="minorHAnsi" w:hAnsiTheme="minorHAnsi" w:cstheme="minorHAnsi"/>
                <w:b w:val="0"/>
                <w:bCs w:val="0"/>
                <w:color w:val="1B2840" w:themeColor="accent1"/>
                <w:szCs w:val="22"/>
              </w:rPr>
              <w:t>Knowledge of, and experience with, workforce issues in the UK</w:t>
            </w:r>
          </w:p>
        </w:tc>
        <w:tc>
          <w:tcPr>
            <w:tcW w:w="1984" w:type="dxa"/>
            <w:shd w:val="clear" w:color="auto" w:fill="FFFFFF"/>
          </w:tcPr>
          <w:p w14:paraId="4F61C63F" w14:textId="6F65E662" w:rsidR="004D0E4A" w:rsidRPr="00572D70" w:rsidRDefault="004D0E4A" w:rsidP="004D0E4A">
            <w:pPr>
              <w:ind w:left="0" w:right="564"/>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1B2840" w:themeColor="accent1"/>
                <w:szCs w:val="22"/>
              </w:rPr>
            </w:pPr>
            <w:r w:rsidRPr="00572D70">
              <w:rPr>
                <w:rFonts w:asciiTheme="minorHAnsi" w:hAnsiTheme="minorHAnsi" w:cstheme="minorHAnsi"/>
                <w:color w:val="1B2840" w:themeColor="accent1"/>
                <w:szCs w:val="22"/>
              </w:rPr>
              <w:sym w:font="Wingdings" w:char="F0FC"/>
            </w:r>
          </w:p>
        </w:tc>
        <w:tc>
          <w:tcPr>
            <w:tcW w:w="1843" w:type="dxa"/>
            <w:shd w:val="clear" w:color="auto" w:fill="FFFFFF"/>
          </w:tcPr>
          <w:p w14:paraId="74FF3593" w14:textId="77777777" w:rsidR="004D0E4A" w:rsidRPr="00572D70" w:rsidRDefault="004D0E4A" w:rsidP="004D0E4A">
            <w:pPr>
              <w:ind w:left="0" w:right="564"/>
              <w:contextualSpacing/>
              <w:jc w:val="center"/>
              <w:cnfStyle w:val="000000100000" w:firstRow="0" w:lastRow="0" w:firstColumn="0" w:lastColumn="0" w:oddVBand="0" w:evenVBand="0" w:oddHBand="1" w:evenHBand="0" w:firstRowFirstColumn="0" w:firstRowLastColumn="0" w:lastRowFirstColumn="0" w:lastRowLastColumn="0"/>
              <w:rPr>
                <w:rFonts w:cstheme="minorHAnsi"/>
                <w:color w:val="1B2840" w:themeColor="accent1"/>
                <w:szCs w:val="22"/>
              </w:rPr>
            </w:pPr>
          </w:p>
        </w:tc>
      </w:tr>
      <w:tr w:rsidR="004D0E4A" w:rsidRPr="00572D70" w14:paraId="49DC9344" w14:textId="77777777" w:rsidTr="00EF4D84">
        <w:tc>
          <w:tcPr>
            <w:cnfStyle w:val="001000000000" w:firstRow="0" w:lastRow="0" w:firstColumn="1" w:lastColumn="0" w:oddVBand="0" w:evenVBand="0" w:oddHBand="0" w:evenHBand="0" w:firstRowFirstColumn="0" w:firstRowLastColumn="0" w:lastRowFirstColumn="0" w:lastRowLastColumn="0"/>
            <w:tcW w:w="5382" w:type="dxa"/>
            <w:shd w:val="clear" w:color="auto" w:fill="FFFFFF"/>
          </w:tcPr>
          <w:p w14:paraId="1F0F152E" w14:textId="3344248E" w:rsidR="004D0E4A" w:rsidRPr="00572D70" w:rsidRDefault="004D0E4A" w:rsidP="004D0E4A">
            <w:pPr>
              <w:spacing w:before="20" w:after="20"/>
              <w:ind w:left="0" w:right="564"/>
              <w:rPr>
                <w:rFonts w:cstheme="minorHAnsi"/>
                <w:color w:val="1B2840" w:themeColor="accent1"/>
                <w:szCs w:val="22"/>
              </w:rPr>
            </w:pPr>
            <w:r w:rsidRPr="00572D70">
              <w:rPr>
                <w:rFonts w:asciiTheme="minorHAnsi" w:hAnsiTheme="minorHAnsi" w:cstheme="minorHAnsi"/>
                <w:b w:val="0"/>
                <w:bCs w:val="0"/>
                <w:color w:val="1B2840" w:themeColor="accent1"/>
                <w:szCs w:val="22"/>
              </w:rPr>
              <w:t>Specific workforce interest and publication record</w:t>
            </w:r>
          </w:p>
        </w:tc>
        <w:tc>
          <w:tcPr>
            <w:tcW w:w="1984" w:type="dxa"/>
            <w:shd w:val="clear" w:color="auto" w:fill="FFFFFF"/>
          </w:tcPr>
          <w:p w14:paraId="20AC3AC3" w14:textId="77777777" w:rsidR="004D0E4A" w:rsidRPr="00572D70" w:rsidRDefault="004D0E4A" w:rsidP="004D0E4A">
            <w:pPr>
              <w:ind w:left="0" w:right="564"/>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1B2840" w:themeColor="accent1"/>
                <w:szCs w:val="22"/>
              </w:rPr>
            </w:pPr>
          </w:p>
        </w:tc>
        <w:tc>
          <w:tcPr>
            <w:tcW w:w="1843" w:type="dxa"/>
            <w:shd w:val="clear" w:color="auto" w:fill="FFFFFF"/>
          </w:tcPr>
          <w:p w14:paraId="0A571566" w14:textId="583B253D" w:rsidR="004D0E4A" w:rsidRPr="00572D70" w:rsidRDefault="004D0E4A" w:rsidP="004D0E4A">
            <w:pPr>
              <w:ind w:left="0" w:right="564"/>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1B2840" w:themeColor="accent1"/>
                <w:szCs w:val="22"/>
              </w:rPr>
            </w:pPr>
            <w:r w:rsidRPr="00572D70">
              <w:rPr>
                <w:rFonts w:asciiTheme="minorHAnsi" w:hAnsiTheme="minorHAnsi" w:cstheme="minorHAnsi"/>
                <w:color w:val="1B2840" w:themeColor="accent1"/>
                <w:szCs w:val="22"/>
              </w:rPr>
              <w:sym w:font="Wingdings" w:char="F0FC"/>
            </w:r>
          </w:p>
        </w:tc>
      </w:tr>
    </w:tbl>
    <w:p w14:paraId="339CD4E7" w14:textId="77777777" w:rsidR="00BB495F" w:rsidRPr="00572D70" w:rsidRDefault="00BB495F">
      <w:pPr>
        <w:ind w:left="0"/>
        <w:rPr>
          <w:color w:val="1B2840" w:themeColor="accent1"/>
        </w:rPr>
      </w:pPr>
    </w:p>
    <w:p w14:paraId="001B79D8" w14:textId="77777777" w:rsidR="00BB495F" w:rsidRDefault="00BB495F" w:rsidP="00BB495F">
      <w:pPr>
        <w:ind w:left="0" w:right="564"/>
        <w:jc w:val="both"/>
        <w:rPr>
          <w:rFonts w:ascii="Calibri" w:eastAsia="Times New Roman" w:hAnsi="Calibri" w:cs="Calibri"/>
          <w:color w:val="auto"/>
          <w:szCs w:val="22"/>
          <w:lang w:val="en-GB"/>
        </w:rPr>
      </w:pPr>
      <w:bookmarkStart w:id="2" w:name="_Hlk188624847"/>
    </w:p>
    <w:bookmarkEnd w:id="2"/>
    <w:p w14:paraId="750871D7" w14:textId="77777777" w:rsidR="0061322E" w:rsidRDefault="0061322E" w:rsidP="004D0E4A">
      <w:pPr>
        <w:ind w:left="0" w:right="564"/>
        <w:jc w:val="both"/>
        <w:rPr>
          <w:rFonts w:ascii="Calibri" w:eastAsia="Times New Roman" w:hAnsi="Calibri" w:cs="Calibri"/>
          <w:color w:val="auto"/>
          <w:szCs w:val="22"/>
          <w:lang w:val="en-GB"/>
        </w:rPr>
      </w:pPr>
    </w:p>
    <w:p w14:paraId="6F103CFC" w14:textId="77777777" w:rsidR="002B7AC0" w:rsidRDefault="002B7AC0" w:rsidP="008C3DE7">
      <w:pPr>
        <w:pStyle w:val="Heading1"/>
      </w:pPr>
      <w:r>
        <w:t xml:space="preserve">Conflicts of interest  </w:t>
      </w:r>
    </w:p>
    <w:p w14:paraId="79E806DF" w14:textId="0287A929" w:rsidR="002B7AC0" w:rsidRDefault="002B7AC0" w:rsidP="002B7AC0">
      <w:pPr>
        <w:pStyle w:val="Bodycopy"/>
      </w:pPr>
      <w:r>
        <w:t xml:space="preserve">When representing the RCP in their capacity as </w:t>
      </w:r>
      <w:r w:rsidR="001E5ED1">
        <w:t>director</w:t>
      </w:r>
      <w:r>
        <w:t xml:space="preserve"> of </w:t>
      </w:r>
      <w:r w:rsidR="001E5ED1">
        <w:t xml:space="preserve">medical workforce and data insights, </w:t>
      </w:r>
      <w:r>
        <w:t xml:space="preserve">the role holder must ensure they do not place themselves in a position where their personal interests or views may conflict with the interests or views of the RCP. Should such a situation arise, the role holder should seek the advice of the registrar and/or the RCP’s </w:t>
      </w:r>
      <w:r w:rsidR="00245B02">
        <w:t xml:space="preserve">Policy </w:t>
      </w:r>
      <w:r w:rsidR="001E5ED1">
        <w:t>a</w:t>
      </w:r>
      <w:r w:rsidR="00245B02">
        <w:t>nd Campaigns</w:t>
      </w:r>
      <w:r>
        <w:t xml:space="preserve"> team and </w:t>
      </w:r>
      <w:r w:rsidR="00245B02">
        <w:t>M</w:t>
      </w:r>
      <w:r>
        <w:t xml:space="preserve">edia team before proceeding.  </w:t>
      </w:r>
    </w:p>
    <w:p w14:paraId="555C9F6F" w14:textId="77777777" w:rsidR="002B7AC0" w:rsidRDefault="002B7AC0" w:rsidP="002B7AC0">
      <w:pPr>
        <w:pStyle w:val="Bodycopy"/>
      </w:pPr>
    </w:p>
    <w:p w14:paraId="67E6FA1C" w14:textId="3E80F00B" w:rsidR="00351F97" w:rsidRPr="005A4805" w:rsidRDefault="00351F97" w:rsidP="005A4805">
      <w:pPr>
        <w:ind w:left="0" w:right="564"/>
        <w:jc w:val="both"/>
        <w:rPr>
          <w:rFonts w:ascii="Calibri" w:hAnsi="Calibri" w:cs="Calibri"/>
          <w:color w:val="auto"/>
        </w:rPr>
      </w:pPr>
      <w:r w:rsidRPr="00BB495F">
        <w:rPr>
          <w:rFonts w:ascii="Calibri" w:eastAsia="Times New Roman" w:hAnsi="Calibri" w:cs="Calibri"/>
          <w:color w:val="auto"/>
          <w:szCs w:val="22"/>
          <w:lang w:val="en-GB"/>
        </w:rPr>
        <w:t xml:space="preserve">The role holder should make a declaration of any interests that might conflict with their RCP work, in line with the </w:t>
      </w:r>
      <w:hyperlink r:id="rId14" w:history="1">
        <w:r w:rsidRPr="00BB495F">
          <w:rPr>
            <w:rFonts w:ascii="Calibri" w:eastAsia="Times New Roman" w:hAnsi="Calibri" w:cs="Calibri"/>
            <w:color w:val="0000FF"/>
            <w:szCs w:val="22"/>
            <w:u w:val="single"/>
            <w:lang w:val="en-GB"/>
          </w:rPr>
          <w:t>RCP declaration of interests policy</w:t>
        </w:r>
      </w:hyperlink>
      <w:r w:rsidRPr="00BB495F">
        <w:rPr>
          <w:rFonts w:ascii="Calibri" w:eastAsia="Times New Roman" w:hAnsi="Calibri" w:cs="Calibri"/>
          <w:color w:val="auto"/>
          <w:szCs w:val="22"/>
          <w:lang w:val="en-GB"/>
        </w:rPr>
        <w:t>. The role holder must also</w:t>
      </w:r>
      <w:r>
        <w:rPr>
          <w:rFonts w:ascii="Calibri" w:eastAsia="Times New Roman" w:hAnsi="Calibri" w:cs="Calibri"/>
          <w:color w:val="auto"/>
          <w:szCs w:val="22"/>
          <w:lang w:val="en-GB"/>
        </w:rPr>
        <w:t>,</w:t>
      </w:r>
      <w:r w:rsidRPr="00BB495F">
        <w:rPr>
          <w:rFonts w:ascii="Calibri" w:eastAsia="Times New Roman" w:hAnsi="Calibri" w:cs="Calibri"/>
          <w:color w:val="auto"/>
          <w:szCs w:val="22"/>
          <w:lang w:val="en-GB"/>
        </w:rPr>
        <w:t xml:space="preserve"> </w:t>
      </w:r>
      <w:proofErr w:type="gramStart"/>
      <w:r w:rsidRPr="00BB495F">
        <w:rPr>
          <w:rFonts w:ascii="Calibri" w:eastAsia="Times New Roman" w:hAnsi="Calibri" w:cs="Calibri"/>
          <w:color w:val="auto"/>
          <w:szCs w:val="22"/>
          <w:lang w:val="en-GB"/>
        </w:rPr>
        <w:t>at all times</w:t>
      </w:r>
      <w:proofErr w:type="gramEnd"/>
      <w:r>
        <w:rPr>
          <w:rFonts w:ascii="Calibri" w:eastAsia="Times New Roman" w:hAnsi="Calibri" w:cs="Calibri"/>
          <w:color w:val="auto"/>
          <w:szCs w:val="22"/>
          <w:lang w:val="en-GB"/>
        </w:rPr>
        <w:t>,</w:t>
      </w:r>
      <w:r w:rsidRPr="00BB495F">
        <w:rPr>
          <w:rFonts w:ascii="Calibri" w:eastAsia="Times New Roman" w:hAnsi="Calibri" w:cs="Calibri"/>
          <w:color w:val="auto"/>
          <w:szCs w:val="22"/>
          <w:lang w:val="en-GB"/>
        </w:rPr>
        <w:t xml:space="preserve"> conduct themselves in accordance with the </w:t>
      </w:r>
      <w:hyperlink r:id="rId15" w:history="1">
        <w:r w:rsidRPr="00BB495F">
          <w:rPr>
            <w:rFonts w:ascii="Calibri" w:eastAsia="Times New Roman" w:hAnsi="Calibri" w:cs="Calibri"/>
            <w:color w:val="0000FF"/>
            <w:szCs w:val="22"/>
            <w:u w:val="single"/>
            <w:lang w:val="en-GB"/>
          </w:rPr>
          <w:t>RCP Code of Conduct</w:t>
        </w:r>
      </w:hyperlink>
      <w:r w:rsidRPr="00BB495F">
        <w:rPr>
          <w:rFonts w:ascii="Calibri" w:eastAsia="Times New Roman" w:hAnsi="Calibri" w:cs="Calibri"/>
          <w:color w:val="auto"/>
          <w:szCs w:val="22"/>
          <w:lang w:val="en-GB"/>
        </w:rPr>
        <w:t xml:space="preserve">. </w:t>
      </w:r>
    </w:p>
    <w:p w14:paraId="5C8988B9" w14:textId="77777777" w:rsidR="002B7AC0" w:rsidRDefault="002B7AC0" w:rsidP="002B7AC0">
      <w:pPr>
        <w:pStyle w:val="Bodycopy"/>
      </w:pPr>
    </w:p>
    <w:p w14:paraId="234F064A" w14:textId="77777777" w:rsidR="002B7AC0" w:rsidRDefault="002B7AC0" w:rsidP="002B7AC0">
      <w:pPr>
        <w:pStyle w:val="Bodycopy"/>
      </w:pPr>
      <w:r>
        <w:lastRenderedPageBreak/>
        <w:t xml:space="preserve">The role holder should inform any relevant employing authority about their commitment to the role of special adviser. </w:t>
      </w:r>
    </w:p>
    <w:p w14:paraId="29B0F9A2" w14:textId="77777777" w:rsidR="002B7AC0" w:rsidRDefault="002B7AC0" w:rsidP="002B7AC0">
      <w:pPr>
        <w:pStyle w:val="Bodycopy"/>
      </w:pPr>
    </w:p>
    <w:p w14:paraId="24748140" w14:textId="1699B413" w:rsidR="002B7AC0" w:rsidRDefault="00281FC9" w:rsidP="008C3DE7">
      <w:pPr>
        <w:pStyle w:val="Heading1"/>
      </w:pPr>
      <w:r>
        <w:t xml:space="preserve"> </w:t>
      </w:r>
      <w:r w:rsidR="002B7AC0">
        <w:t>Use of title</w:t>
      </w:r>
      <w:r w:rsidR="002B7AC0">
        <w:rPr>
          <w:rFonts w:ascii="Times New Roman" w:hAnsi="Times New Roman"/>
        </w:rPr>
        <w:t> </w:t>
      </w:r>
      <w:r w:rsidR="002B7AC0">
        <w:t xml:space="preserve"> </w:t>
      </w:r>
    </w:p>
    <w:p w14:paraId="3732AFB1" w14:textId="6AB4968B" w:rsidR="002B7AC0" w:rsidRDefault="002B7AC0" w:rsidP="002B7AC0">
      <w:pPr>
        <w:pStyle w:val="Bodycopy"/>
      </w:pPr>
      <w:r>
        <w:t xml:space="preserve">The role holder may use the title </w:t>
      </w:r>
      <w:r w:rsidR="001E5ED1">
        <w:t xml:space="preserve">director of medical workforce and data insights </w:t>
      </w:r>
      <w:r>
        <w:t xml:space="preserve">at the Royal College of Physicians solely when representing the RCP in a public capacity, in line with the agreed RCP policy position and agreement from the </w:t>
      </w:r>
      <w:r w:rsidR="001E5ED1">
        <w:t xml:space="preserve">registrar and executive director </w:t>
      </w:r>
      <w:r>
        <w:t xml:space="preserve">of the Communications, Policy and Research Directorate, or nominated deputy. The role holder should seek the advice of the registrar and/or the RCP’s </w:t>
      </w:r>
      <w:r w:rsidR="00245B02">
        <w:t xml:space="preserve">Policy and Campaigns </w:t>
      </w:r>
      <w:r>
        <w:t xml:space="preserve">team and </w:t>
      </w:r>
      <w:r w:rsidR="00245B02">
        <w:t>M</w:t>
      </w:r>
      <w:r>
        <w:t xml:space="preserve">edia team should any confusion arise.  </w:t>
      </w:r>
    </w:p>
    <w:p w14:paraId="494B601B" w14:textId="3F0B7FCD" w:rsidR="002B7AC0" w:rsidRDefault="00DB7F9D" w:rsidP="008C3DE7">
      <w:pPr>
        <w:pStyle w:val="Bodycopy"/>
      </w:pPr>
      <w:r>
        <w:t xml:space="preserve"> </w:t>
      </w:r>
    </w:p>
    <w:p w14:paraId="085DFCD5" w14:textId="4C7F3EA0" w:rsidR="00DB7F9D" w:rsidRPr="00DB7F9D" w:rsidRDefault="00E77F0A" w:rsidP="00DB7F9D">
      <w:pPr>
        <w:pStyle w:val="Heading1"/>
        <w:rPr>
          <w:color w:val="1B2840" w:themeColor="accent1"/>
        </w:rPr>
      </w:pPr>
      <w:r>
        <w:rPr>
          <w:color w:val="1B2840" w:themeColor="accent1"/>
        </w:rPr>
        <w:t xml:space="preserve">  </w:t>
      </w:r>
      <w:r w:rsidR="0061322E" w:rsidRPr="00DB7F9D">
        <w:rPr>
          <w:color w:val="1B2840" w:themeColor="accent1"/>
        </w:rPr>
        <w:t>Tenure of post</w:t>
      </w:r>
    </w:p>
    <w:p w14:paraId="0A45D648" w14:textId="77777777" w:rsidR="00DB7F9D" w:rsidRDefault="0061322E" w:rsidP="004D0E4A">
      <w:pPr>
        <w:ind w:left="0" w:right="564"/>
        <w:jc w:val="both"/>
        <w:rPr>
          <w:rFonts w:ascii="Calibri" w:eastAsia="Times New Roman" w:hAnsi="Calibri" w:cs="Calibri"/>
          <w:color w:val="auto"/>
          <w:szCs w:val="22"/>
        </w:rPr>
      </w:pPr>
      <w:r w:rsidRPr="0061322E">
        <w:rPr>
          <w:rFonts w:ascii="Calibri" w:eastAsia="Times New Roman" w:hAnsi="Calibri" w:cs="Calibri"/>
          <w:color w:val="auto"/>
          <w:szCs w:val="22"/>
        </w:rPr>
        <w:t xml:space="preserve"> Up to 4 years (3-year initial term that can be extended by an additional year on mutual agreement of the post holder and the RCP). </w:t>
      </w:r>
    </w:p>
    <w:p w14:paraId="30C673F0" w14:textId="77777777" w:rsidR="006820EB" w:rsidRDefault="006820EB" w:rsidP="004D0E4A">
      <w:pPr>
        <w:ind w:left="0" w:right="564"/>
        <w:jc w:val="both"/>
        <w:rPr>
          <w:rFonts w:ascii="Calibri" w:eastAsia="Times New Roman" w:hAnsi="Calibri" w:cs="Calibri"/>
          <w:color w:val="auto"/>
          <w:szCs w:val="22"/>
        </w:rPr>
      </w:pPr>
    </w:p>
    <w:p w14:paraId="0CAC5E99" w14:textId="77777777" w:rsidR="00DB7F9D" w:rsidRDefault="0061322E" w:rsidP="004D0E4A">
      <w:pPr>
        <w:ind w:left="0" w:right="564"/>
        <w:jc w:val="both"/>
        <w:rPr>
          <w:rFonts w:ascii="Calibri" w:eastAsia="Times New Roman" w:hAnsi="Calibri" w:cs="Calibri"/>
          <w:color w:val="auto"/>
          <w:szCs w:val="22"/>
        </w:rPr>
      </w:pPr>
      <w:r w:rsidRPr="00DB7F9D">
        <w:rPr>
          <w:rFonts w:asciiTheme="majorHAnsi" w:eastAsiaTheme="majorEastAsia" w:hAnsiTheme="majorHAnsi" w:cstheme="majorBidi"/>
          <w:b/>
          <w:color w:val="1B2840" w:themeColor="accent1"/>
          <w:sz w:val="36"/>
          <w:szCs w:val="32"/>
        </w:rPr>
        <w:t xml:space="preserve">Time commitment and financial aspects </w:t>
      </w:r>
    </w:p>
    <w:p w14:paraId="44B0F377" w14:textId="77777777" w:rsidR="00DB7F9D" w:rsidRDefault="00DB7F9D" w:rsidP="004D0E4A">
      <w:pPr>
        <w:ind w:left="0" w:right="564"/>
        <w:jc w:val="both"/>
        <w:rPr>
          <w:rFonts w:ascii="Calibri" w:eastAsia="Times New Roman" w:hAnsi="Calibri" w:cs="Calibri"/>
          <w:color w:val="auto"/>
          <w:szCs w:val="22"/>
        </w:rPr>
      </w:pPr>
    </w:p>
    <w:p w14:paraId="055FDFB1" w14:textId="77777777" w:rsidR="00DB7F9D" w:rsidRDefault="0061322E" w:rsidP="004D0E4A">
      <w:pPr>
        <w:ind w:left="0" w:right="564"/>
        <w:jc w:val="both"/>
        <w:rPr>
          <w:rFonts w:ascii="Calibri" w:eastAsia="Times New Roman" w:hAnsi="Calibri" w:cs="Calibri"/>
          <w:color w:val="auto"/>
          <w:szCs w:val="22"/>
        </w:rPr>
      </w:pPr>
      <w:r w:rsidRPr="0061322E">
        <w:rPr>
          <w:rFonts w:ascii="Calibri" w:eastAsia="Times New Roman" w:hAnsi="Calibri" w:cs="Calibri"/>
          <w:color w:val="auto"/>
          <w:szCs w:val="22"/>
        </w:rPr>
        <w:t xml:space="preserve">The role is not remunerated, and it is crucial that the postholder has the support of their employer to enable sufficient time to carry out the role. It is their duty before taking up office to obtain agreement from their employing authority that they will be given adequate time to perform RCP duties that are recognised by the Department of Health and Social Care as being in the wider interests of the NHS. </w:t>
      </w:r>
    </w:p>
    <w:p w14:paraId="6E127401" w14:textId="77777777" w:rsidR="00DB7F9D" w:rsidRDefault="00DB7F9D" w:rsidP="004D0E4A">
      <w:pPr>
        <w:ind w:left="0" w:right="564"/>
        <w:jc w:val="both"/>
        <w:rPr>
          <w:rFonts w:ascii="Calibri" w:eastAsia="Times New Roman" w:hAnsi="Calibri" w:cs="Calibri"/>
          <w:color w:val="auto"/>
          <w:szCs w:val="22"/>
        </w:rPr>
      </w:pPr>
    </w:p>
    <w:p w14:paraId="21A1ADBF" w14:textId="77777777" w:rsidR="00DB7F9D" w:rsidRDefault="0061322E" w:rsidP="004D0E4A">
      <w:pPr>
        <w:ind w:left="0" w:right="564"/>
        <w:jc w:val="both"/>
        <w:rPr>
          <w:rFonts w:ascii="Calibri" w:eastAsia="Times New Roman" w:hAnsi="Calibri" w:cs="Calibri"/>
          <w:color w:val="auto"/>
          <w:szCs w:val="22"/>
        </w:rPr>
      </w:pPr>
      <w:r w:rsidRPr="0061322E">
        <w:rPr>
          <w:rFonts w:ascii="Calibri" w:eastAsia="Times New Roman" w:hAnsi="Calibri" w:cs="Calibri"/>
          <w:color w:val="auto"/>
          <w:szCs w:val="22"/>
        </w:rPr>
        <w:t xml:space="preserve">It is anticipated that duties will be performed through the postholder’s job plan. </w:t>
      </w:r>
    </w:p>
    <w:p w14:paraId="48684F23" w14:textId="77777777" w:rsidR="00DB7F9D" w:rsidRDefault="00DB7F9D" w:rsidP="004D0E4A">
      <w:pPr>
        <w:ind w:left="0" w:right="564"/>
        <w:jc w:val="both"/>
        <w:rPr>
          <w:rFonts w:ascii="Calibri" w:eastAsia="Times New Roman" w:hAnsi="Calibri" w:cs="Calibri"/>
          <w:color w:val="auto"/>
          <w:szCs w:val="22"/>
        </w:rPr>
      </w:pPr>
    </w:p>
    <w:p w14:paraId="7F2A78B8" w14:textId="7C90570C" w:rsidR="0061322E" w:rsidRDefault="0061322E" w:rsidP="004D0E4A">
      <w:pPr>
        <w:ind w:left="0" w:right="564"/>
        <w:jc w:val="both"/>
        <w:rPr>
          <w:rFonts w:ascii="Calibri" w:eastAsia="Times New Roman" w:hAnsi="Calibri" w:cs="Calibri"/>
          <w:color w:val="auto"/>
          <w:szCs w:val="22"/>
        </w:rPr>
      </w:pPr>
      <w:r w:rsidRPr="0061322E">
        <w:rPr>
          <w:rFonts w:ascii="Calibri" w:eastAsia="Times New Roman" w:hAnsi="Calibri" w:cs="Calibri"/>
          <w:color w:val="auto"/>
          <w:szCs w:val="22"/>
        </w:rPr>
        <w:t xml:space="preserve">The RCP appreciates the cost pressures on NHS employers and </w:t>
      </w:r>
      <w:proofErr w:type="gramStart"/>
      <w:r w:rsidRPr="0061322E">
        <w:rPr>
          <w:rFonts w:ascii="Calibri" w:eastAsia="Times New Roman" w:hAnsi="Calibri" w:cs="Calibri"/>
          <w:color w:val="auto"/>
          <w:szCs w:val="22"/>
        </w:rPr>
        <w:t>is able to</w:t>
      </w:r>
      <w:proofErr w:type="gramEnd"/>
      <w:r w:rsidRPr="0061322E">
        <w:rPr>
          <w:rFonts w:ascii="Calibri" w:eastAsia="Times New Roman" w:hAnsi="Calibri" w:cs="Calibri"/>
          <w:color w:val="auto"/>
          <w:szCs w:val="22"/>
        </w:rPr>
        <w:t xml:space="preserve"> offer a clinician release supplement to the employer towards the cost of backfilling roles of up to £12,000 per annum. This offer is subject to satisfactory annual appraisal and to the approval of a job plan that provides adequate time to allow for performing RCP duties. Appointees are eligible to claim reimbursement of reasonable expenses incurred in carrying out their roles, in line with the RCP’s expenses policy.</w:t>
      </w:r>
    </w:p>
    <w:p w14:paraId="342A2C87" w14:textId="77777777" w:rsidR="00E77F0A" w:rsidRDefault="00E77F0A" w:rsidP="004D0E4A">
      <w:pPr>
        <w:ind w:left="0" w:right="564"/>
        <w:jc w:val="both"/>
        <w:rPr>
          <w:rFonts w:ascii="Calibri" w:eastAsia="Times New Roman" w:hAnsi="Calibri" w:cs="Calibri"/>
          <w:color w:val="auto"/>
          <w:szCs w:val="22"/>
        </w:rPr>
      </w:pPr>
    </w:p>
    <w:p w14:paraId="1F847897" w14:textId="77777777" w:rsidR="00E77F0A" w:rsidRPr="007D0EB3" w:rsidRDefault="00E77F0A" w:rsidP="00E77F0A">
      <w:pPr>
        <w:pStyle w:val="Heading1"/>
        <w:rPr>
          <w:rFonts w:cstheme="minorHAnsi"/>
          <w:b w:val="0"/>
          <w:bCs/>
        </w:rPr>
      </w:pPr>
      <w:r w:rsidRPr="006820EB">
        <w:rPr>
          <w:color w:val="1B2840" w:themeColor="accent1"/>
        </w:rPr>
        <w:t>Termination of role</w:t>
      </w:r>
      <w:r w:rsidRPr="007D0EB3">
        <w:rPr>
          <w:rFonts w:cstheme="minorHAnsi"/>
          <w:bCs/>
        </w:rPr>
        <w:t> </w:t>
      </w:r>
    </w:p>
    <w:p w14:paraId="34316C1A" w14:textId="545BF01C" w:rsidR="00E77F0A" w:rsidRPr="007D0EB3" w:rsidRDefault="00E77F0A" w:rsidP="00E77F0A">
      <w:pPr>
        <w:rPr>
          <w:rFonts w:cstheme="minorHAnsi"/>
        </w:rPr>
      </w:pPr>
      <w:r w:rsidRPr="007D0EB3">
        <w:rPr>
          <w:rFonts w:cstheme="minorHAnsi"/>
        </w:rPr>
        <w:t xml:space="preserve">As the role will be undertaken in a voluntary capacity, the role holder is free to step down at any point following discussion with the </w:t>
      </w:r>
      <w:r>
        <w:rPr>
          <w:rFonts w:cstheme="minorHAnsi"/>
        </w:rPr>
        <w:t>registrar</w:t>
      </w:r>
      <w:r w:rsidRPr="007D0EB3">
        <w:rPr>
          <w:rFonts w:cstheme="minorHAnsi"/>
        </w:rPr>
        <w:t>. </w:t>
      </w:r>
    </w:p>
    <w:p w14:paraId="670CF690" w14:textId="77777777" w:rsidR="00E77F0A" w:rsidRPr="00CD596F" w:rsidRDefault="00E77F0A" w:rsidP="00E77F0A">
      <w:pPr>
        <w:suppressAutoHyphens/>
        <w:spacing w:after="220"/>
        <w:jc w:val="both"/>
        <w:outlineLvl w:val="0"/>
        <w:rPr>
          <w:rFonts w:ascii="Calibri" w:eastAsia="Calibri" w:hAnsi="Calibri" w:cs="Calibri"/>
        </w:rPr>
      </w:pPr>
      <w:r>
        <w:rPr>
          <w:rFonts w:ascii="Calibri" w:eastAsia="Calibri" w:hAnsi="Calibri" w:cs="Calibri"/>
        </w:rPr>
        <w:t>The role holder is asked to give 12 weeks’ notice if they intend to step down from the role.</w:t>
      </w:r>
    </w:p>
    <w:p w14:paraId="4CAC11DB" w14:textId="77777777" w:rsidR="00E77F0A" w:rsidRDefault="00E77F0A" w:rsidP="004D0E4A">
      <w:pPr>
        <w:ind w:left="0" w:right="564"/>
        <w:jc w:val="both"/>
        <w:rPr>
          <w:rFonts w:ascii="Calibri" w:eastAsia="Times New Roman" w:hAnsi="Calibri" w:cs="Calibri"/>
          <w:color w:val="auto"/>
          <w:szCs w:val="22"/>
          <w:lang w:val="en-GB"/>
        </w:rPr>
      </w:pPr>
    </w:p>
    <w:p w14:paraId="3CD88EB0" w14:textId="188A93C2" w:rsidR="00A636FD" w:rsidRPr="00A636FD" w:rsidRDefault="00A636FD" w:rsidP="00A636FD">
      <w:pPr>
        <w:ind w:left="0" w:right="564" w:hanging="142"/>
        <w:jc w:val="both"/>
        <w:rPr>
          <w:rFonts w:asciiTheme="majorHAnsi" w:eastAsiaTheme="majorEastAsia" w:hAnsiTheme="majorHAnsi" w:cstheme="majorBidi"/>
          <w:b/>
          <w:color w:val="auto"/>
          <w:sz w:val="36"/>
          <w:szCs w:val="32"/>
        </w:rPr>
      </w:pPr>
      <w:r>
        <w:rPr>
          <w:rFonts w:asciiTheme="majorHAnsi" w:eastAsiaTheme="majorEastAsia" w:hAnsiTheme="majorHAnsi" w:cstheme="majorBidi"/>
          <w:b/>
          <w:color w:val="auto"/>
          <w:sz w:val="36"/>
          <w:szCs w:val="32"/>
        </w:rPr>
        <w:t xml:space="preserve"> </w:t>
      </w:r>
      <w:r w:rsidRPr="00A636FD">
        <w:rPr>
          <w:rFonts w:asciiTheme="majorHAnsi" w:eastAsiaTheme="majorEastAsia" w:hAnsiTheme="majorHAnsi" w:cstheme="majorBidi"/>
          <w:b/>
          <w:color w:val="auto"/>
          <w:sz w:val="36"/>
          <w:szCs w:val="32"/>
        </w:rPr>
        <w:t xml:space="preserve">Application and deadline </w:t>
      </w:r>
    </w:p>
    <w:p w14:paraId="34A39C53" w14:textId="77777777" w:rsidR="00A636FD" w:rsidRDefault="00A636FD" w:rsidP="004D0E4A">
      <w:pPr>
        <w:ind w:left="0" w:right="564"/>
        <w:jc w:val="both"/>
        <w:rPr>
          <w:rFonts w:ascii="Calibri" w:eastAsia="Times New Roman" w:hAnsi="Calibri" w:cs="Calibri"/>
          <w:color w:val="auto"/>
          <w:szCs w:val="22"/>
        </w:rPr>
      </w:pPr>
    </w:p>
    <w:p w14:paraId="5479FF37" w14:textId="77777777" w:rsidR="00A636FD" w:rsidRDefault="00A636FD" w:rsidP="004D0E4A">
      <w:pPr>
        <w:ind w:left="0" w:right="564"/>
        <w:jc w:val="both"/>
        <w:rPr>
          <w:rFonts w:ascii="Calibri" w:eastAsia="Times New Roman" w:hAnsi="Calibri" w:cs="Calibri"/>
          <w:color w:val="auto"/>
          <w:szCs w:val="22"/>
        </w:rPr>
      </w:pPr>
      <w:r w:rsidRPr="00A636FD">
        <w:rPr>
          <w:rFonts w:ascii="Calibri" w:eastAsia="Times New Roman" w:hAnsi="Calibri" w:cs="Calibri"/>
          <w:color w:val="auto"/>
          <w:szCs w:val="22"/>
        </w:rPr>
        <w:t xml:space="preserve">Application is via a short CV and cover letter addressed to the registrar. </w:t>
      </w:r>
    </w:p>
    <w:p w14:paraId="3F2187CE" w14:textId="77777777" w:rsidR="00A636FD" w:rsidRDefault="00A636FD" w:rsidP="004D0E4A">
      <w:pPr>
        <w:ind w:left="0" w:right="564"/>
        <w:jc w:val="both"/>
        <w:rPr>
          <w:rFonts w:ascii="Calibri" w:eastAsia="Times New Roman" w:hAnsi="Calibri" w:cs="Calibri"/>
          <w:color w:val="auto"/>
          <w:szCs w:val="22"/>
        </w:rPr>
      </w:pPr>
    </w:p>
    <w:p w14:paraId="59BB1D11" w14:textId="77777777" w:rsidR="00A636FD" w:rsidRDefault="00A636FD" w:rsidP="004D0E4A">
      <w:pPr>
        <w:ind w:left="0" w:right="564"/>
        <w:jc w:val="both"/>
        <w:rPr>
          <w:rFonts w:ascii="Calibri" w:eastAsia="Times New Roman" w:hAnsi="Calibri" w:cs="Calibri"/>
          <w:color w:val="auto"/>
          <w:szCs w:val="22"/>
        </w:rPr>
      </w:pPr>
      <w:r w:rsidRPr="00A636FD">
        <w:rPr>
          <w:rFonts w:ascii="Calibri" w:eastAsia="Times New Roman" w:hAnsi="Calibri" w:cs="Calibri"/>
          <w:color w:val="auto"/>
          <w:szCs w:val="22"/>
        </w:rPr>
        <w:t xml:space="preserve">The cover letter should clearly set out how you fulfil the person specification and how you would approach the role, including identifying time in your job plan. </w:t>
      </w:r>
    </w:p>
    <w:p w14:paraId="4AB3C982" w14:textId="77777777" w:rsidR="00A636FD" w:rsidRDefault="00A636FD" w:rsidP="004D0E4A">
      <w:pPr>
        <w:ind w:left="0" w:right="564"/>
        <w:jc w:val="both"/>
        <w:rPr>
          <w:rFonts w:ascii="Calibri" w:eastAsia="Times New Roman" w:hAnsi="Calibri" w:cs="Calibri"/>
          <w:color w:val="auto"/>
          <w:szCs w:val="22"/>
        </w:rPr>
      </w:pPr>
    </w:p>
    <w:p w14:paraId="3C8DE36F" w14:textId="179D88EF" w:rsidR="00A636FD" w:rsidRDefault="00A636FD" w:rsidP="004D0E4A">
      <w:pPr>
        <w:ind w:left="0" w:right="564"/>
        <w:jc w:val="both"/>
        <w:rPr>
          <w:rFonts w:ascii="Calibri" w:eastAsia="Times New Roman" w:hAnsi="Calibri" w:cs="Calibri"/>
          <w:color w:val="auto"/>
          <w:szCs w:val="22"/>
        </w:rPr>
      </w:pPr>
      <w:r w:rsidRPr="00A636FD">
        <w:rPr>
          <w:rFonts w:ascii="Calibri" w:eastAsia="Times New Roman" w:hAnsi="Calibri" w:cs="Calibri"/>
          <w:color w:val="auto"/>
          <w:szCs w:val="22"/>
        </w:rPr>
        <w:t xml:space="preserve">Please return applications to </w:t>
      </w:r>
      <w:r w:rsidRPr="00A636FD">
        <w:rPr>
          <w:rFonts w:ascii="Calibri" w:eastAsia="Times New Roman" w:hAnsi="Calibri" w:cs="Calibri"/>
          <w:b/>
          <w:bCs/>
          <w:color w:val="auto"/>
          <w:szCs w:val="22"/>
        </w:rPr>
        <w:t xml:space="preserve">recruitment@rcp.ac.uk by </w:t>
      </w:r>
      <w:r w:rsidR="001E5ED1">
        <w:rPr>
          <w:rFonts w:ascii="Calibri" w:eastAsia="Times New Roman" w:hAnsi="Calibri" w:cs="Calibri"/>
          <w:b/>
          <w:bCs/>
          <w:color w:val="auto"/>
          <w:szCs w:val="22"/>
        </w:rPr>
        <w:t>11.</w:t>
      </w:r>
      <w:r w:rsidRPr="00A636FD">
        <w:rPr>
          <w:rFonts w:ascii="Calibri" w:eastAsia="Times New Roman" w:hAnsi="Calibri" w:cs="Calibri"/>
          <w:b/>
          <w:bCs/>
          <w:color w:val="auto"/>
          <w:szCs w:val="22"/>
        </w:rPr>
        <w:t>59</w:t>
      </w:r>
      <w:r w:rsidR="001E5ED1">
        <w:rPr>
          <w:rFonts w:ascii="Calibri" w:eastAsia="Times New Roman" w:hAnsi="Calibri" w:cs="Calibri"/>
          <w:b/>
          <w:bCs/>
          <w:color w:val="auto"/>
          <w:szCs w:val="22"/>
        </w:rPr>
        <w:t>pm</w:t>
      </w:r>
      <w:r w:rsidRPr="00A636FD">
        <w:rPr>
          <w:rFonts w:ascii="Calibri" w:eastAsia="Times New Roman" w:hAnsi="Calibri" w:cs="Calibri"/>
          <w:b/>
          <w:bCs/>
          <w:color w:val="auto"/>
          <w:szCs w:val="22"/>
        </w:rPr>
        <w:t xml:space="preserve"> on </w:t>
      </w:r>
      <w:r w:rsidRPr="0024499E">
        <w:rPr>
          <w:rFonts w:ascii="Calibri" w:eastAsia="Times New Roman" w:hAnsi="Calibri" w:cs="Calibri"/>
          <w:b/>
          <w:bCs/>
          <w:color w:val="auto"/>
          <w:szCs w:val="22"/>
        </w:rPr>
        <w:t xml:space="preserve">Sunday </w:t>
      </w:r>
      <w:r w:rsidR="0024499E" w:rsidRPr="0024499E">
        <w:rPr>
          <w:rFonts w:ascii="Calibri" w:eastAsia="Times New Roman" w:hAnsi="Calibri" w:cs="Calibri"/>
          <w:b/>
          <w:bCs/>
          <w:color w:val="auto"/>
          <w:szCs w:val="22"/>
        </w:rPr>
        <w:t>13</w:t>
      </w:r>
      <w:r w:rsidR="00E77F0A" w:rsidRPr="0024499E">
        <w:rPr>
          <w:rFonts w:ascii="Calibri" w:eastAsia="Times New Roman" w:hAnsi="Calibri" w:cs="Calibri"/>
          <w:b/>
          <w:bCs/>
          <w:color w:val="auto"/>
          <w:szCs w:val="22"/>
        </w:rPr>
        <w:t xml:space="preserve"> April</w:t>
      </w:r>
      <w:r w:rsidRPr="0024499E">
        <w:rPr>
          <w:rFonts w:ascii="Calibri" w:eastAsia="Times New Roman" w:hAnsi="Calibri" w:cs="Calibri"/>
          <w:b/>
          <w:bCs/>
          <w:color w:val="auto"/>
          <w:szCs w:val="22"/>
        </w:rPr>
        <w:t xml:space="preserve"> 2025</w:t>
      </w:r>
      <w:r w:rsidRPr="0024499E">
        <w:rPr>
          <w:rFonts w:ascii="Calibri" w:eastAsia="Times New Roman" w:hAnsi="Calibri" w:cs="Calibri"/>
          <w:color w:val="auto"/>
          <w:szCs w:val="22"/>
        </w:rPr>
        <w:t>.</w:t>
      </w:r>
      <w:r w:rsidRPr="00A636FD">
        <w:rPr>
          <w:rFonts w:ascii="Calibri" w:eastAsia="Times New Roman" w:hAnsi="Calibri" w:cs="Calibri"/>
          <w:color w:val="auto"/>
          <w:szCs w:val="22"/>
        </w:rPr>
        <w:t xml:space="preserve"> The provisional date for in-person interviews in London is </w:t>
      </w:r>
      <w:r>
        <w:rPr>
          <w:rFonts w:ascii="Calibri" w:eastAsia="Times New Roman" w:hAnsi="Calibri" w:cs="Calibri"/>
          <w:color w:val="auto"/>
          <w:szCs w:val="22"/>
        </w:rPr>
        <w:t>Thursday 24 April</w:t>
      </w:r>
      <w:r w:rsidRPr="00A636FD">
        <w:rPr>
          <w:rFonts w:ascii="Calibri" w:eastAsia="Times New Roman" w:hAnsi="Calibri" w:cs="Calibri"/>
          <w:color w:val="auto"/>
          <w:szCs w:val="22"/>
        </w:rPr>
        <w:t xml:space="preserve"> 2025. In addition, a staff panel interview will take place via Microsoft Teams. </w:t>
      </w:r>
      <w:r w:rsidR="00E77F0A">
        <w:rPr>
          <w:rFonts w:ascii="Calibri" w:eastAsia="Times New Roman" w:hAnsi="Calibri" w:cs="Calibri"/>
          <w:color w:val="auto"/>
          <w:szCs w:val="22"/>
        </w:rPr>
        <w:t>This is to be arranged.</w:t>
      </w:r>
    </w:p>
    <w:p w14:paraId="444A3A65" w14:textId="77777777" w:rsidR="00A636FD" w:rsidRDefault="00A636FD" w:rsidP="004D0E4A">
      <w:pPr>
        <w:ind w:left="0" w:right="564"/>
        <w:jc w:val="both"/>
        <w:rPr>
          <w:rFonts w:ascii="Calibri" w:eastAsia="Times New Roman" w:hAnsi="Calibri" w:cs="Calibri"/>
          <w:color w:val="auto"/>
          <w:szCs w:val="22"/>
        </w:rPr>
      </w:pPr>
    </w:p>
    <w:p w14:paraId="4DAC8729" w14:textId="119AF37F" w:rsidR="00A636FD" w:rsidRDefault="00A636FD" w:rsidP="004D0E4A">
      <w:pPr>
        <w:ind w:left="0" w:right="564"/>
        <w:jc w:val="both"/>
        <w:rPr>
          <w:rFonts w:ascii="Calibri" w:eastAsia="Times New Roman" w:hAnsi="Calibri" w:cs="Calibri"/>
          <w:color w:val="auto"/>
          <w:szCs w:val="22"/>
        </w:rPr>
      </w:pPr>
      <w:r w:rsidRPr="00A636FD">
        <w:rPr>
          <w:rFonts w:ascii="Calibri" w:eastAsia="Times New Roman" w:hAnsi="Calibri" w:cs="Calibri"/>
          <w:color w:val="auto"/>
          <w:szCs w:val="22"/>
        </w:rPr>
        <w:t xml:space="preserve">The successful candidate should be in post from </w:t>
      </w:r>
      <w:r>
        <w:rPr>
          <w:rFonts w:ascii="Calibri" w:eastAsia="Times New Roman" w:hAnsi="Calibri" w:cs="Calibri"/>
          <w:color w:val="auto"/>
          <w:szCs w:val="22"/>
        </w:rPr>
        <w:t xml:space="preserve">June 2025 </w:t>
      </w:r>
      <w:r w:rsidRPr="00A636FD">
        <w:rPr>
          <w:rFonts w:ascii="Calibri" w:eastAsia="Times New Roman" w:hAnsi="Calibri" w:cs="Calibri"/>
          <w:color w:val="auto"/>
          <w:szCs w:val="22"/>
        </w:rPr>
        <w:t>with informal handover starting immediately post</w:t>
      </w:r>
      <w:r w:rsidR="001E5ED1">
        <w:rPr>
          <w:rFonts w:ascii="Calibri" w:eastAsia="Times New Roman" w:hAnsi="Calibri" w:cs="Calibri"/>
          <w:color w:val="auto"/>
          <w:szCs w:val="22"/>
        </w:rPr>
        <w:t>-</w:t>
      </w:r>
      <w:r w:rsidRPr="00A636FD">
        <w:rPr>
          <w:rFonts w:ascii="Calibri" w:eastAsia="Times New Roman" w:hAnsi="Calibri" w:cs="Calibri"/>
          <w:color w:val="auto"/>
          <w:szCs w:val="22"/>
        </w:rPr>
        <w:t xml:space="preserve">interview. </w:t>
      </w:r>
    </w:p>
    <w:p w14:paraId="7656DDE2" w14:textId="77777777" w:rsidR="00A636FD" w:rsidRDefault="00A636FD" w:rsidP="004D0E4A">
      <w:pPr>
        <w:ind w:left="0" w:right="564"/>
        <w:jc w:val="both"/>
        <w:rPr>
          <w:rFonts w:ascii="Calibri" w:eastAsia="Times New Roman" w:hAnsi="Calibri" w:cs="Calibri"/>
          <w:color w:val="auto"/>
          <w:szCs w:val="22"/>
        </w:rPr>
      </w:pPr>
    </w:p>
    <w:p w14:paraId="6A9803E7" w14:textId="7297857E" w:rsidR="00A636FD" w:rsidRPr="00E77F0A" w:rsidRDefault="00A636FD" w:rsidP="004D0E4A">
      <w:pPr>
        <w:ind w:left="0" w:right="564"/>
        <w:jc w:val="both"/>
        <w:rPr>
          <w:rFonts w:ascii="Calibri" w:eastAsia="Times New Roman" w:hAnsi="Calibri" w:cs="Calibri"/>
          <w:color w:val="auto"/>
          <w:szCs w:val="22"/>
          <w:lang w:val="en-GB"/>
        </w:rPr>
      </w:pPr>
      <w:r w:rsidRPr="00A636FD">
        <w:rPr>
          <w:rFonts w:ascii="Calibri" w:eastAsia="Times New Roman" w:hAnsi="Calibri" w:cs="Calibri"/>
          <w:color w:val="auto"/>
          <w:szCs w:val="22"/>
        </w:rPr>
        <w:t>Interested candidates are welcome to have an informal conversation with the registrar</w:t>
      </w:r>
      <w:r w:rsidR="0075633F">
        <w:rPr>
          <w:rFonts w:ascii="Calibri" w:eastAsia="Times New Roman" w:hAnsi="Calibri" w:cs="Calibri"/>
          <w:color w:val="auto"/>
          <w:szCs w:val="22"/>
        </w:rPr>
        <w:t>,</w:t>
      </w:r>
      <w:r w:rsidRPr="00A636FD">
        <w:rPr>
          <w:rFonts w:ascii="Calibri" w:eastAsia="Times New Roman" w:hAnsi="Calibri" w:cs="Calibri"/>
          <w:color w:val="auto"/>
          <w:szCs w:val="22"/>
        </w:rPr>
        <w:t xml:space="preserve"> </w:t>
      </w:r>
      <w:r w:rsidR="005A4805">
        <w:rPr>
          <w:rFonts w:ascii="Calibri" w:eastAsia="Times New Roman" w:hAnsi="Calibri" w:cs="Calibri"/>
          <w:color w:val="auto"/>
          <w:szCs w:val="22"/>
        </w:rPr>
        <w:t>the current director of medical workforce or data insight</w:t>
      </w:r>
      <w:r w:rsidR="0075633F">
        <w:rPr>
          <w:rFonts w:ascii="Calibri" w:eastAsia="Times New Roman" w:hAnsi="Calibri" w:cs="Calibri"/>
          <w:color w:val="auto"/>
          <w:szCs w:val="22"/>
        </w:rPr>
        <w:t xml:space="preserve">s, </w:t>
      </w:r>
      <w:r w:rsidR="005A4805">
        <w:rPr>
          <w:rFonts w:ascii="Calibri" w:eastAsia="Times New Roman" w:hAnsi="Calibri" w:cs="Calibri"/>
          <w:color w:val="auto"/>
          <w:szCs w:val="22"/>
        </w:rPr>
        <w:t xml:space="preserve">or </w:t>
      </w:r>
      <w:r w:rsidRPr="00A636FD">
        <w:rPr>
          <w:rFonts w:ascii="Calibri" w:eastAsia="Times New Roman" w:hAnsi="Calibri" w:cs="Calibri"/>
          <w:color w:val="auto"/>
          <w:szCs w:val="22"/>
        </w:rPr>
        <w:t xml:space="preserve">the </w:t>
      </w:r>
      <w:r w:rsidR="001E5ED1">
        <w:rPr>
          <w:rFonts w:ascii="Calibri" w:eastAsia="Times New Roman" w:hAnsi="Calibri" w:cs="Calibri"/>
          <w:color w:val="auto"/>
          <w:szCs w:val="22"/>
        </w:rPr>
        <w:t xml:space="preserve">head of medical </w:t>
      </w:r>
      <w:r w:rsidR="00486F16">
        <w:rPr>
          <w:rFonts w:ascii="Calibri" w:eastAsia="Times New Roman" w:hAnsi="Calibri" w:cs="Calibri"/>
          <w:color w:val="auto"/>
          <w:szCs w:val="22"/>
        </w:rPr>
        <w:t>workforce and data insights</w:t>
      </w:r>
      <w:r w:rsidRPr="00A636FD">
        <w:rPr>
          <w:rFonts w:ascii="Calibri" w:eastAsia="Times New Roman" w:hAnsi="Calibri" w:cs="Calibri"/>
          <w:color w:val="auto"/>
          <w:szCs w:val="22"/>
        </w:rPr>
        <w:t xml:space="preserve">. Appointments can be made through </w:t>
      </w:r>
      <w:hyperlink r:id="rId16" w:history="1">
        <w:r w:rsidR="00E77F0A" w:rsidRPr="00E77F0A">
          <w:rPr>
            <w:rStyle w:val="Hyperlink"/>
            <w:rFonts w:ascii="Calibri" w:eastAsia="Times New Roman" w:hAnsi="Calibri" w:cs="Calibri"/>
            <w:color w:val="auto"/>
            <w:szCs w:val="22"/>
          </w:rPr>
          <w:t>victoria.wilson@rcp.ac.uk</w:t>
        </w:r>
      </w:hyperlink>
      <w:r w:rsidRPr="00E77F0A">
        <w:rPr>
          <w:rFonts w:ascii="Calibri" w:eastAsia="Times New Roman" w:hAnsi="Calibri" w:cs="Calibri"/>
          <w:color w:val="auto"/>
          <w:szCs w:val="22"/>
        </w:rPr>
        <w:t>.</w:t>
      </w:r>
    </w:p>
    <w:p w14:paraId="76DCAC8F" w14:textId="77777777" w:rsidR="004D0E4A" w:rsidRPr="00E77F0A" w:rsidRDefault="004D0E4A" w:rsidP="004D0E4A">
      <w:pPr>
        <w:ind w:left="0" w:right="564"/>
        <w:jc w:val="both"/>
        <w:rPr>
          <w:rFonts w:ascii="Calibri" w:eastAsia="Times New Roman" w:hAnsi="Calibri" w:cs="Calibri"/>
          <w:color w:val="auto"/>
          <w:szCs w:val="22"/>
          <w:lang w:val="en-GB"/>
        </w:rPr>
      </w:pPr>
    </w:p>
    <w:p w14:paraId="6E458F2D" w14:textId="2FEAACE4" w:rsidR="002B5AF0" w:rsidRDefault="004D0E4A" w:rsidP="004D0E4A">
      <w:pPr>
        <w:ind w:left="0" w:right="564" w:hanging="142"/>
        <w:jc w:val="both"/>
        <w:rPr>
          <w:rFonts w:asciiTheme="majorHAnsi" w:eastAsiaTheme="majorEastAsia" w:hAnsiTheme="majorHAnsi" w:cstheme="majorBidi"/>
          <w:b/>
          <w:color w:val="auto"/>
          <w:sz w:val="36"/>
          <w:szCs w:val="32"/>
        </w:rPr>
      </w:pPr>
      <w:r>
        <w:rPr>
          <w:rFonts w:asciiTheme="majorHAnsi" w:eastAsiaTheme="majorEastAsia" w:hAnsiTheme="majorHAnsi" w:cstheme="majorBidi"/>
          <w:b/>
          <w:color w:val="auto"/>
          <w:sz w:val="36"/>
          <w:szCs w:val="32"/>
        </w:rPr>
        <w:t xml:space="preserve"> </w:t>
      </w:r>
      <w:r w:rsidR="002B5AF0" w:rsidRPr="004D0E4A">
        <w:rPr>
          <w:rFonts w:asciiTheme="majorHAnsi" w:eastAsiaTheme="majorEastAsia" w:hAnsiTheme="majorHAnsi" w:cstheme="majorBidi"/>
          <w:b/>
          <w:color w:val="auto"/>
          <w:sz w:val="36"/>
          <w:szCs w:val="32"/>
        </w:rPr>
        <w:t>Our values</w:t>
      </w:r>
    </w:p>
    <w:p w14:paraId="296C192B" w14:textId="77777777" w:rsidR="004D0E4A" w:rsidRPr="00251888" w:rsidRDefault="004D0E4A" w:rsidP="004D0E4A">
      <w:pPr>
        <w:ind w:left="0" w:right="564" w:hanging="142"/>
        <w:jc w:val="both"/>
      </w:pPr>
    </w:p>
    <w:p w14:paraId="7D92AD6D" w14:textId="77777777" w:rsidR="002B5AF0" w:rsidRPr="002B5AF0" w:rsidRDefault="002B5AF0" w:rsidP="002B5AF0">
      <w:r w:rsidRPr="002B5AF0">
        <w:t xml:space="preserve">We are committed to </w:t>
      </w:r>
      <w:r w:rsidRPr="002B5AF0">
        <w:rPr>
          <w:b/>
          <w:bCs/>
        </w:rPr>
        <w:t>taking care</w:t>
      </w:r>
      <w:r w:rsidRPr="002B5AF0">
        <w:t xml:space="preserve">, </w:t>
      </w:r>
      <w:r w:rsidRPr="002B5AF0">
        <w:rPr>
          <w:b/>
          <w:bCs/>
        </w:rPr>
        <w:t>learning</w:t>
      </w:r>
      <w:r w:rsidRPr="002B5AF0">
        <w:t xml:space="preserve">, and </w:t>
      </w:r>
      <w:r w:rsidRPr="002B5AF0">
        <w:rPr>
          <w:b/>
          <w:bCs/>
        </w:rPr>
        <w:t>being collaborative</w:t>
      </w:r>
      <w:r w:rsidRPr="002B5AF0">
        <w:t xml:space="preserve">. These values drive the way we behave, how we interact with each other, and how we work together to achieve our vision and improve patient care. </w:t>
      </w:r>
    </w:p>
    <w:p w14:paraId="7F142701" w14:textId="77777777" w:rsidR="002B5AF0" w:rsidRDefault="002B5AF0" w:rsidP="002B5AF0">
      <w:pPr>
        <w:pStyle w:val="Bodycopy"/>
      </w:pPr>
    </w:p>
    <w:p w14:paraId="43294DAB" w14:textId="77777777" w:rsidR="002B5AF0" w:rsidRPr="002E2B49" w:rsidRDefault="002B5AF0" w:rsidP="002B5AF0">
      <w:pPr>
        <w:pStyle w:val="Heading2"/>
      </w:pPr>
      <w:r w:rsidRPr="002E2B49">
        <w:t xml:space="preserve">We value taking care </w:t>
      </w:r>
    </w:p>
    <w:p w14:paraId="22958026" w14:textId="31C7A3D6" w:rsidR="002B5AF0" w:rsidRDefault="002B5AF0" w:rsidP="002B5AF0">
      <w:r>
        <w:t>This means we behave respectfully towards people, whatever their role, position, gender or background. It means we act as representatives of the RCP</w:t>
      </w:r>
      <w:r w:rsidR="001E5ED1">
        <w:t xml:space="preserve"> </w:t>
      </w:r>
      <w:r>
        <w:t xml:space="preserve">and </w:t>
      </w:r>
      <w:r w:rsidR="001E5ED1">
        <w:t>m</w:t>
      </w:r>
      <w:r>
        <w:t xml:space="preserve">ake decisions in the interests of the </w:t>
      </w:r>
      <w:proofErr w:type="gramStart"/>
      <w:r>
        <w:t>organisation as a whole</w:t>
      </w:r>
      <w:proofErr w:type="gramEnd"/>
      <w:r>
        <w:t xml:space="preserve">. </w:t>
      </w:r>
    </w:p>
    <w:p w14:paraId="5C620247" w14:textId="77777777" w:rsidR="002B5AF0" w:rsidRDefault="002B5AF0" w:rsidP="008A679B">
      <w:pPr>
        <w:pStyle w:val="Bodycopy"/>
        <w:ind w:left="-113"/>
      </w:pPr>
    </w:p>
    <w:p w14:paraId="36FE3AC8" w14:textId="77777777" w:rsidR="002B5AF0" w:rsidRPr="002E2B49" w:rsidRDefault="002B5AF0" w:rsidP="002B5AF0">
      <w:pPr>
        <w:pStyle w:val="Heading2"/>
      </w:pPr>
      <w:r w:rsidRPr="002E2B49">
        <w:t xml:space="preserve">We value learning </w:t>
      </w:r>
    </w:p>
    <w:p w14:paraId="5221CE17" w14:textId="77777777" w:rsidR="002B5AF0" w:rsidRDefault="002B5AF0" w:rsidP="002B5AF0">
      <w:r>
        <w:t xml:space="preserve">This means we continuously improve through active learning and honest reflection, so that we grow personally and as an organisation, while striving for excellence. We support learning and development opportunities. </w:t>
      </w:r>
    </w:p>
    <w:p w14:paraId="75EC3479" w14:textId="77777777" w:rsidR="002B5AF0" w:rsidRDefault="002B5AF0" w:rsidP="002B5AF0">
      <w:pPr>
        <w:pStyle w:val="Bodycopy"/>
      </w:pPr>
    </w:p>
    <w:p w14:paraId="01A60A49" w14:textId="77777777" w:rsidR="002B5AF0" w:rsidRPr="002E2B49" w:rsidRDefault="002B5AF0" w:rsidP="002B5AF0">
      <w:pPr>
        <w:pStyle w:val="Heading2"/>
      </w:pPr>
      <w:r w:rsidRPr="002E2B49">
        <w:t xml:space="preserve">We value being collaborative </w:t>
      </w:r>
    </w:p>
    <w:p w14:paraId="59E53D9A" w14:textId="77777777" w:rsidR="002B5AF0" w:rsidRDefault="002B5AF0" w:rsidP="002B5AF0">
      <w:r>
        <w:t>This means we work together towards the RCP’s vision in a collaborative and professional way, understanding that individuals bring different strengths and approaches to our work. We value diversity and each other’s contributions.</w:t>
      </w:r>
    </w:p>
    <w:p w14:paraId="1B2179AD" w14:textId="77777777" w:rsidR="002B5AF0" w:rsidRDefault="002B5AF0" w:rsidP="005D0CD1"/>
    <w:p w14:paraId="2773558C" w14:textId="37A1A615" w:rsidR="002B5AF0" w:rsidRPr="002B5AF0" w:rsidRDefault="002B5AF0" w:rsidP="002B5AF0">
      <w:pPr>
        <w:rPr>
          <w:i/>
          <w:iCs/>
          <w:lang w:eastAsia="en-GB"/>
        </w:rPr>
      </w:pPr>
      <w:r w:rsidRPr="002B5AF0">
        <w:rPr>
          <w:i/>
          <w:iCs/>
          <w:lang w:eastAsia="en-GB"/>
        </w:rPr>
        <w:t>The RCP positively encourages applications from suitably qualified and eligible candidates regardless of sex, race, disability, age, sexual orientation, transgender status, religion or belief, marital status or pregnancy and maternity.</w:t>
      </w:r>
    </w:p>
    <w:p w14:paraId="2AE51A4B" w14:textId="77777777" w:rsidR="002B5AF0" w:rsidRPr="002B5AF0" w:rsidRDefault="002B5AF0" w:rsidP="002B5AF0">
      <w:pPr>
        <w:rPr>
          <w:i/>
          <w:iCs/>
          <w:lang w:eastAsia="en-GB"/>
        </w:rPr>
      </w:pPr>
    </w:p>
    <w:p w14:paraId="2D0A8EB7" w14:textId="6D05CB95" w:rsidR="008A679B" w:rsidRDefault="008A679B" w:rsidP="008A679B">
      <w:pPr>
        <w:rPr>
          <w:i/>
          <w:iCs/>
          <w:lang w:eastAsia="en-GB"/>
        </w:rPr>
      </w:pPr>
      <w:r>
        <w:rPr>
          <w:i/>
          <w:iCs/>
          <w:lang w:eastAsia="en-GB"/>
        </w:rPr>
        <w:t>The RCP is all about our people – our members, staff, volunteers and leaders. We educate, influence and collaborate to improve health and healthcare for everyone and know we can only do this by being inclusive, encouraging and celebrating diverse perspectives. Welcoming into our community people who represent the 21st-century medical workforce and the diverse population of patients we serve is a priority for us.</w:t>
      </w:r>
    </w:p>
    <w:p w14:paraId="5C6FFE57" w14:textId="77777777" w:rsidR="008A679B" w:rsidRPr="008A679B" w:rsidRDefault="008A679B" w:rsidP="008A679B">
      <w:pPr>
        <w:rPr>
          <w:rFonts w:ascii="Arial" w:hAnsi="Arial" w:cs="Arial"/>
          <w:color w:val="auto"/>
          <w:sz w:val="20"/>
          <w:szCs w:val="20"/>
          <w:lang w:eastAsia="en-GB"/>
        </w:rPr>
      </w:pPr>
    </w:p>
    <w:p w14:paraId="7BC701B5" w14:textId="77777777" w:rsidR="003426C5" w:rsidRDefault="003426C5" w:rsidP="00D31ACA"/>
    <w:p w14:paraId="5564B26C" w14:textId="5B3CD169" w:rsidR="00E30F9D" w:rsidRDefault="00D31ACA" w:rsidP="004D0E4A">
      <w:pPr>
        <w:rPr>
          <w:rFonts w:cstheme="minorHAnsi"/>
          <w:b/>
          <w:color w:val="0D1420" w:themeColor="accent1" w:themeShade="80"/>
          <w:szCs w:val="22"/>
        </w:rPr>
      </w:pPr>
      <w:r>
        <w:t xml:space="preserve">As an employee/volunteer/temporary contractor you are expected to comply with all RCP data protection and security policies and procedures. </w:t>
      </w:r>
    </w:p>
    <w:p w14:paraId="767145CD" w14:textId="77777777" w:rsidR="00E30F9D" w:rsidRPr="00BB495F" w:rsidRDefault="00E30F9D" w:rsidP="00E30F9D">
      <w:pPr>
        <w:ind w:right="564"/>
        <w:jc w:val="both"/>
        <w:rPr>
          <w:rFonts w:cstheme="minorHAnsi"/>
          <w:b/>
          <w:color w:val="1B2840" w:themeColor="accent1"/>
          <w:szCs w:val="22"/>
        </w:rPr>
      </w:pPr>
    </w:p>
    <w:p w14:paraId="0FF1F4A1" w14:textId="6F8ABC30" w:rsidR="00E30F9D" w:rsidRPr="00BB495F" w:rsidRDefault="00E30F9D" w:rsidP="00E30F9D">
      <w:pPr>
        <w:ind w:right="564"/>
        <w:jc w:val="both"/>
        <w:rPr>
          <w:rFonts w:cstheme="minorHAnsi"/>
          <w:color w:val="1B2840" w:themeColor="accent1"/>
          <w:szCs w:val="22"/>
        </w:rPr>
      </w:pPr>
      <w:r w:rsidRPr="00BB495F">
        <w:rPr>
          <w:rFonts w:cstheme="minorHAnsi"/>
          <w:b/>
          <w:color w:val="1B2840" w:themeColor="accent1"/>
          <w:szCs w:val="22"/>
        </w:rPr>
        <w:t xml:space="preserve">Reviewed: </w:t>
      </w:r>
      <w:r w:rsidR="004D0E4A">
        <w:rPr>
          <w:rFonts w:cstheme="minorHAnsi"/>
          <w:bCs/>
          <w:color w:val="1B2840" w:themeColor="accent1"/>
          <w:szCs w:val="22"/>
        </w:rPr>
        <w:t>February</w:t>
      </w:r>
      <w:r w:rsidRPr="00BB495F">
        <w:rPr>
          <w:rFonts w:cstheme="minorHAnsi"/>
          <w:bCs/>
          <w:color w:val="1B2840" w:themeColor="accent1"/>
          <w:szCs w:val="22"/>
        </w:rPr>
        <w:t xml:space="preserve"> 2025 </w:t>
      </w:r>
    </w:p>
    <w:p w14:paraId="50428766" w14:textId="77777777" w:rsidR="00E30F9D" w:rsidRPr="00BB495F" w:rsidRDefault="00E30F9D" w:rsidP="00E30F9D">
      <w:pPr>
        <w:ind w:right="564"/>
        <w:jc w:val="both"/>
        <w:rPr>
          <w:rFonts w:cstheme="minorHAnsi"/>
          <w:color w:val="1B2840" w:themeColor="accent1"/>
          <w:szCs w:val="22"/>
        </w:rPr>
      </w:pPr>
      <w:r w:rsidRPr="00BB495F">
        <w:rPr>
          <w:rFonts w:cstheme="minorHAnsi"/>
          <w:b/>
          <w:color w:val="1B2840" w:themeColor="accent1"/>
          <w:szCs w:val="22"/>
        </w:rPr>
        <w:t>Next review:</w:t>
      </w:r>
      <w:r w:rsidRPr="00BB495F">
        <w:rPr>
          <w:rFonts w:cstheme="minorHAnsi"/>
          <w:color w:val="1B2840" w:themeColor="accent1"/>
          <w:szCs w:val="22"/>
        </w:rPr>
        <w:t xml:space="preserve"> To be reviewed annually as part of annual appraisal</w:t>
      </w:r>
    </w:p>
    <w:p w14:paraId="21A69D6C" w14:textId="77777777" w:rsidR="00E30F9D" w:rsidRPr="002B2118" w:rsidRDefault="00E30F9D" w:rsidP="00D31ACA"/>
    <w:sectPr w:rsidR="00E30F9D" w:rsidRPr="002B2118" w:rsidSect="00575BAD">
      <w:headerReference w:type="even" r:id="rId17"/>
      <w:headerReference w:type="default" r:id="rId18"/>
      <w:footerReference w:type="even" r:id="rId19"/>
      <w:footerReference w:type="default" r:id="rId20"/>
      <w:headerReference w:type="first" r:id="rId21"/>
      <w:footerReference w:type="first" r:id="rId22"/>
      <w:pgSz w:w="11900" w:h="16840"/>
      <w:pgMar w:top="1985" w:right="1800" w:bottom="1440" w:left="1560" w:header="708"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65008" w14:textId="77777777" w:rsidR="00880980" w:rsidRDefault="00880980" w:rsidP="009676AA">
      <w:r>
        <w:separator/>
      </w:r>
    </w:p>
  </w:endnote>
  <w:endnote w:type="continuationSeparator" w:id="0">
    <w:p w14:paraId="3F48D519" w14:textId="77777777" w:rsidR="00880980" w:rsidRDefault="00880980" w:rsidP="009676AA">
      <w:r>
        <w:continuationSeparator/>
      </w:r>
    </w:p>
  </w:endnote>
  <w:endnote w:type="continuationNotice" w:id="1">
    <w:p w14:paraId="799B7EDB" w14:textId="77777777" w:rsidR="008A5866" w:rsidRDefault="008A5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3588137"/>
      <w:docPartObj>
        <w:docPartGallery w:val="Page Numbers (Bottom of Page)"/>
        <w:docPartUnique/>
      </w:docPartObj>
    </w:sdtPr>
    <w:sdtEndPr>
      <w:rPr>
        <w:rStyle w:val="PageNumber"/>
      </w:rPr>
    </w:sdtEndPr>
    <w:sdtContent>
      <w:p w14:paraId="06CABAF4" w14:textId="5849325A" w:rsidR="00D53EFC" w:rsidRDefault="00D53EFC" w:rsidP="003D1E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E2C58">
          <w:rPr>
            <w:rStyle w:val="PageNumber"/>
            <w:noProof/>
          </w:rPr>
          <w:t>2</w:t>
        </w:r>
        <w:r>
          <w:rPr>
            <w:rStyle w:val="PageNumber"/>
          </w:rPr>
          <w:fldChar w:fldCharType="end"/>
        </w:r>
      </w:p>
    </w:sdtContent>
  </w:sdt>
  <w:p w14:paraId="49F53103" w14:textId="77777777" w:rsidR="006924CE" w:rsidRPr="00575BAD" w:rsidRDefault="006924CE" w:rsidP="006924CE">
    <w:pPr>
      <w:pStyle w:val="Footer"/>
      <w:tabs>
        <w:tab w:val="center" w:pos="567"/>
        <w:tab w:val="center" w:pos="1701"/>
      </w:tabs>
      <w:spacing w:line="220" w:lineRule="exact"/>
      <w:ind w:right="360"/>
      <w:rPr>
        <w:rFonts w:cstheme="minorHAnsi"/>
        <w:color w:val="4D5859" w:themeColor="text2"/>
        <w:sz w:val="18"/>
        <w:szCs w:val="18"/>
      </w:rPr>
    </w:pPr>
    <w:r w:rsidRPr="00575BAD">
      <w:rPr>
        <w:rFonts w:cstheme="minorHAnsi"/>
        <w:color w:val="4D5859" w:themeColor="text2"/>
        <w:sz w:val="18"/>
        <w:szCs w:val="18"/>
      </w:rPr>
      <w:t xml:space="preserve">11 St Andrews Place, Regent’s Park, London NW1 4LE </w:t>
    </w:r>
    <w:r w:rsidRPr="00575BAD">
      <w:rPr>
        <w:rFonts w:cstheme="minorHAnsi"/>
        <w:color w:val="5676D1" w:themeColor="accent3"/>
        <w:sz w:val="18"/>
      </w:rPr>
      <w:t>|</w:t>
    </w:r>
    <w:r>
      <w:rPr>
        <w:rFonts w:cstheme="minorHAnsi"/>
        <w:color w:val="4D5859" w:themeColor="text2"/>
        <w:sz w:val="18"/>
        <w:szCs w:val="18"/>
      </w:rPr>
      <w:t xml:space="preserve"> </w:t>
    </w:r>
    <w:r w:rsidRPr="00575BAD">
      <w:rPr>
        <w:rFonts w:cstheme="minorHAnsi"/>
        <w:color w:val="4D5859" w:themeColor="text2"/>
        <w:sz w:val="18"/>
        <w:szCs w:val="18"/>
      </w:rPr>
      <w:t>The Spine, 2 Paddington Village, Liverpool L7 3FA</w:t>
    </w:r>
    <w:r w:rsidRPr="00575BAD">
      <w:rPr>
        <w:rFonts w:cstheme="minorHAnsi"/>
        <w:color w:val="4D5859" w:themeColor="text2"/>
        <w:sz w:val="18"/>
        <w:szCs w:val="18"/>
      </w:rPr>
      <w:tab/>
    </w:r>
  </w:p>
  <w:p w14:paraId="5E6627B7" w14:textId="77777777" w:rsidR="006924CE" w:rsidRPr="006924CE" w:rsidRDefault="006924CE" w:rsidP="006924CE">
    <w:pPr>
      <w:pStyle w:val="Footer"/>
      <w:tabs>
        <w:tab w:val="center" w:pos="567"/>
        <w:tab w:val="center" w:pos="1701"/>
      </w:tabs>
      <w:spacing w:line="220" w:lineRule="exact"/>
      <w:ind w:right="360"/>
      <w:rPr>
        <w:rFonts w:cstheme="minorHAnsi"/>
        <w:color w:val="4D5859" w:themeColor="text2"/>
        <w:sz w:val="18"/>
      </w:rPr>
    </w:pPr>
    <w:r w:rsidRPr="00575BAD">
      <w:rPr>
        <w:rFonts w:cstheme="minorHAnsi"/>
        <w:color w:val="4D5859" w:themeColor="text2"/>
        <w:sz w:val="18"/>
      </w:rPr>
      <w:t xml:space="preserve">Tel: +44 (0)20 3075 1649 </w:t>
    </w:r>
    <w:r w:rsidRPr="00575BAD">
      <w:rPr>
        <w:rFonts w:cstheme="minorHAnsi"/>
        <w:color w:val="5676D1" w:themeColor="accent3"/>
        <w:sz w:val="18"/>
      </w:rPr>
      <w:t>|</w:t>
    </w:r>
    <w:r w:rsidRPr="006924CE">
      <w:rPr>
        <w:rFonts w:cstheme="minorHAnsi"/>
        <w:color w:val="4D5859" w:themeColor="text2"/>
        <w:sz w:val="18"/>
      </w:rPr>
      <w:t xml:space="preserve"> +44 (0)151 318 0000</w:t>
    </w:r>
  </w:p>
  <w:p w14:paraId="100E7957" w14:textId="77777777" w:rsidR="006924CE" w:rsidRPr="00575BAD" w:rsidRDefault="006924CE" w:rsidP="006924CE">
    <w:pPr>
      <w:pStyle w:val="Footer"/>
      <w:tabs>
        <w:tab w:val="center" w:pos="567"/>
        <w:tab w:val="center" w:pos="1701"/>
      </w:tabs>
      <w:spacing w:line="220" w:lineRule="exact"/>
      <w:ind w:right="360"/>
      <w:rPr>
        <w:rFonts w:cstheme="minorHAnsi"/>
        <w:color w:val="4D5859" w:themeColor="text2"/>
        <w:sz w:val="18"/>
      </w:rPr>
    </w:pPr>
    <w:r w:rsidRPr="00575BAD">
      <w:rPr>
        <w:rFonts w:cstheme="minorHAnsi"/>
        <w:b/>
        <w:bCs/>
        <w:color w:val="4D5859" w:themeColor="text2"/>
        <w:sz w:val="18"/>
      </w:rPr>
      <w:t>www.rcp.ac.uk</w:t>
    </w:r>
  </w:p>
  <w:p w14:paraId="3C4FABC1" w14:textId="1651BAA0" w:rsidR="00D53EFC" w:rsidRPr="00575BAD" w:rsidRDefault="006924CE" w:rsidP="006924CE">
    <w:pPr>
      <w:pStyle w:val="Footer"/>
      <w:tabs>
        <w:tab w:val="clear" w:pos="4320"/>
        <w:tab w:val="center" w:pos="567"/>
        <w:tab w:val="center" w:pos="1701"/>
      </w:tabs>
      <w:spacing w:line="220" w:lineRule="exact"/>
      <w:ind w:right="-391"/>
      <w:rPr>
        <w:sz w:val="20"/>
        <w:szCs w:val="22"/>
      </w:rPr>
    </w:pPr>
    <w:r w:rsidRPr="00575BAD">
      <w:rPr>
        <w:rFonts w:cstheme="minorHAnsi"/>
        <w:color w:val="4D5859" w:themeColor="text2"/>
        <w:sz w:val="18"/>
      </w:rPr>
      <w:t>Registered charity no 210508</w:t>
    </w:r>
    <w:r w:rsidR="00575BAD">
      <w:rPr>
        <w:rFonts w:ascii="Calibri" w:hAnsi="Calibri"/>
        <w:color w:val="4D5859" w:themeColor="text2"/>
        <w:sz w:val="18"/>
      </w:rPr>
      <w:tab/>
    </w:r>
    <w:sdt>
      <w:sdtPr>
        <w:rPr>
          <w:color w:val="4D5859" w:themeColor="text2"/>
          <w:sz w:val="18"/>
          <w:szCs w:val="18"/>
        </w:rPr>
        <w:id w:val="708458203"/>
        <w:docPartObj>
          <w:docPartGallery w:val="Page Numbers (Bottom of Page)"/>
          <w:docPartUnique/>
        </w:docPartObj>
      </w:sdtPr>
      <w:sdtEndPr>
        <w:rPr>
          <w:noProof/>
        </w:rPr>
      </w:sdtEndPr>
      <w:sdtContent>
        <w:r w:rsidR="00575BAD" w:rsidRPr="00251888">
          <w:rPr>
            <w:color w:val="4D5859" w:themeColor="text2"/>
            <w:sz w:val="18"/>
            <w:szCs w:val="18"/>
          </w:rPr>
          <w:fldChar w:fldCharType="begin"/>
        </w:r>
        <w:r w:rsidR="00575BAD" w:rsidRPr="00251888">
          <w:rPr>
            <w:color w:val="4D5859" w:themeColor="text2"/>
            <w:sz w:val="18"/>
            <w:szCs w:val="18"/>
          </w:rPr>
          <w:instrText xml:space="preserve"> PAGE   \* MERGEFORMAT </w:instrText>
        </w:r>
        <w:r w:rsidR="00575BAD" w:rsidRPr="00251888">
          <w:rPr>
            <w:color w:val="4D5859" w:themeColor="text2"/>
            <w:sz w:val="18"/>
            <w:szCs w:val="18"/>
          </w:rPr>
          <w:fldChar w:fldCharType="separate"/>
        </w:r>
        <w:r w:rsidR="00575BAD">
          <w:rPr>
            <w:color w:val="4D5859" w:themeColor="text2"/>
            <w:sz w:val="18"/>
            <w:szCs w:val="18"/>
          </w:rPr>
          <w:t>1</w:t>
        </w:r>
        <w:r w:rsidR="00575BAD" w:rsidRPr="00251888">
          <w:rPr>
            <w:noProof/>
            <w:color w:val="4D5859" w:themeColor="text2"/>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2AE2" w14:textId="1F5875AB" w:rsidR="00575BAD" w:rsidRPr="00575BAD" w:rsidRDefault="00575BAD" w:rsidP="00575BAD">
    <w:pPr>
      <w:pStyle w:val="Footer"/>
      <w:tabs>
        <w:tab w:val="center" w:pos="567"/>
        <w:tab w:val="center" w:pos="1701"/>
      </w:tabs>
      <w:spacing w:line="220" w:lineRule="exact"/>
      <w:ind w:right="360"/>
      <w:rPr>
        <w:rFonts w:cstheme="minorHAnsi"/>
        <w:color w:val="4D5859" w:themeColor="text2"/>
        <w:sz w:val="18"/>
        <w:szCs w:val="18"/>
      </w:rPr>
    </w:pPr>
    <w:r w:rsidRPr="00575BAD">
      <w:rPr>
        <w:rFonts w:cstheme="minorHAnsi"/>
        <w:color w:val="4D5859" w:themeColor="text2"/>
        <w:sz w:val="18"/>
        <w:szCs w:val="18"/>
      </w:rPr>
      <w:t xml:space="preserve">11 St Andrews Place, Regent’s Park, London NW1 4LE </w:t>
    </w:r>
    <w:r w:rsidR="006924CE" w:rsidRPr="00575BAD">
      <w:rPr>
        <w:rFonts w:cstheme="minorHAnsi"/>
        <w:color w:val="5676D1" w:themeColor="accent3"/>
        <w:sz w:val="18"/>
      </w:rPr>
      <w:t>|</w:t>
    </w:r>
    <w:r>
      <w:rPr>
        <w:rFonts w:cstheme="minorHAnsi"/>
        <w:color w:val="4D5859" w:themeColor="text2"/>
        <w:sz w:val="18"/>
        <w:szCs w:val="18"/>
      </w:rPr>
      <w:t xml:space="preserve"> </w:t>
    </w:r>
    <w:r w:rsidRPr="00575BAD">
      <w:rPr>
        <w:rFonts w:cstheme="minorHAnsi"/>
        <w:color w:val="4D5859" w:themeColor="text2"/>
        <w:sz w:val="18"/>
        <w:szCs w:val="18"/>
      </w:rPr>
      <w:t>The Spine, 2 Paddington Village, Liverpool L7 3FA</w:t>
    </w:r>
    <w:r w:rsidRPr="00575BAD">
      <w:rPr>
        <w:rFonts w:cstheme="minorHAnsi"/>
        <w:color w:val="4D5859" w:themeColor="text2"/>
        <w:sz w:val="18"/>
        <w:szCs w:val="18"/>
      </w:rPr>
      <w:tab/>
    </w:r>
  </w:p>
  <w:p w14:paraId="40BDE600" w14:textId="72343381" w:rsidR="006924CE" w:rsidRPr="006924CE" w:rsidRDefault="00575BAD" w:rsidP="00575BAD">
    <w:pPr>
      <w:pStyle w:val="Footer"/>
      <w:tabs>
        <w:tab w:val="center" w:pos="567"/>
        <w:tab w:val="center" w:pos="1701"/>
      </w:tabs>
      <w:spacing w:line="220" w:lineRule="exact"/>
      <w:ind w:right="360"/>
      <w:rPr>
        <w:rFonts w:cstheme="minorHAnsi"/>
        <w:color w:val="4D5859" w:themeColor="text2"/>
        <w:sz w:val="18"/>
      </w:rPr>
    </w:pPr>
    <w:r w:rsidRPr="00575BAD">
      <w:rPr>
        <w:rFonts w:cstheme="minorHAnsi"/>
        <w:color w:val="4D5859" w:themeColor="text2"/>
        <w:sz w:val="18"/>
      </w:rPr>
      <w:t xml:space="preserve">Tel: +44 (0)20 3075 1649 </w:t>
    </w:r>
    <w:r w:rsidRPr="00575BAD">
      <w:rPr>
        <w:rFonts w:cstheme="minorHAnsi"/>
        <w:color w:val="5676D1" w:themeColor="accent3"/>
        <w:sz w:val="18"/>
      </w:rPr>
      <w:t>|</w:t>
    </w:r>
    <w:r w:rsidR="006924CE" w:rsidRPr="006924CE">
      <w:rPr>
        <w:rFonts w:cstheme="minorHAnsi"/>
        <w:color w:val="4D5859" w:themeColor="text2"/>
        <w:sz w:val="18"/>
      </w:rPr>
      <w:t xml:space="preserve"> +44 (0)151 318 0000</w:t>
    </w:r>
  </w:p>
  <w:p w14:paraId="45B0D5C0" w14:textId="4AA50DE7" w:rsidR="00575BAD" w:rsidRPr="00575BAD" w:rsidRDefault="00575BAD" w:rsidP="00575BAD">
    <w:pPr>
      <w:pStyle w:val="Footer"/>
      <w:tabs>
        <w:tab w:val="center" w:pos="567"/>
        <w:tab w:val="center" w:pos="1701"/>
      </w:tabs>
      <w:spacing w:line="220" w:lineRule="exact"/>
      <w:ind w:right="360"/>
      <w:rPr>
        <w:rFonts w:cstheme="minorHAnsi"/>
        <w:color w:val="4D5859" w:themeColor="text2"/>
        <w:sz w:val="18"/>
      </w:rPr>
    </w:pPr>
    <w:r w:rsidRPr="00575BAD">
      <w:rPr>
        <w:rFonts w:cstheme="minorHAnsi"/>
        <w:b/>
        <w:bCs/>
        <w:color w:val="4D5859" w:themeColor="text2"/>
        <w:sz w:val="18"/>
      </w:rPr>
      <w:t>www.rcp.ac.uk</w:t>
    </w:r>
    <w:r w:rsidR="006924CE">
      <w:rPr>
        <w:rFonts w:cstheme="minorHAnsi"/>
        <w:b/>
        <w:bCs/>
        <w:color w:val="4D5859" w:themeColor="text2"/>
        <w:sz w:val="18"/>
      </w:rPr>
      <w:t xml:space="preserve"> </w:t>
    </w:r>
  </w:p>
  <w:p w14:paraId="304891FE" w14:textId="4F10B421" w:rsidR="00510190" w:rsidRPr="00575BAD" w:rsidRDefault="00575BAD" w:rsidP="00575BAD">
    <w:pPr>
      <w:pStyle w:val="Footer"/>
      <w:tabs>
        <w:tab w:val="clear" w:pos="4320"/>
        <w:tab w:val="center" w:pos="567"/>
        <w:tab w:val="center" w:pos="1701"/>
      </w:tabs>
      <w:spacing w:line="220" w:lineRule="exact"/>
      <w:ind w:right="-391"/>
      <w:rPr>
        <w:sz w:val="20"/>
        <w:szCs w:val="22"/>
      </w:rPr>
    </w:pPr>
    <w:r w:rsidRPr="00575BAD">
      <w:rPr>
        <w:rFonts w:cstheme="minorHAnsi"/>
        <w:color w:val="4D5859" w:themeColor="text2"/>
        <w:sz w:val="18"/>
      </w:rPr>
      <w:t>Registered charity no 210508</w:t>
    </w:r>
    <w:r>
      <w:rPr>
        <w:rFonts w:ascii="Calibri" w:hAnsi="Calibri"/>
        <w:color w:val="4D5859" w:themeColor="text2"/>
        <w:sz w:val="18"/>
      </w:rPr>
      <w:tab/>
    </w:r>
    <w:sdt>
      <w:sdtPr>
        <w:rPr>
          <w:color w:val="4D5859" w:themeColor="text2"/>
          <w:sz w:val="18"/>
          <w:szCs w:val="18"/>
        </w:rPr>
        <w:id w:val="-274870163"/>
        <w:docPartObj>
          <w:docPartGallery w:val="Page Numbers (Bottom of Page)"/>
          <w:docPartUnique/>
        </w:docPartObj>
      </w:sdtPr>
      <w:sdtEndPr>
        <w:rPr>
          <w:noProof/>
        </w:rPr>
      </w:sdtEndPr>
      <w:sdtContent>
        <w:r w:rsidRPr="00251888">
          <w:rPr>
            <w:color w:val="4D5859" w:themeColor="text2"/>
            <w:sz w:val="18"/>
            <w:szCs w:val="18"/>
          </w:rPr>
          <w:fldChar w:fldCharType="begin"/>
        </w:r>
        <w:r w:rsidRPr="00251888">
          <w:rPr>
            <w:color w:val="4D5859" w:themeColor="text2"/>
            <w:sz w:val="18"/>
            <w:szCs w:val="18"/>
          </w:rPr>
          <w:instrText xml:space="preserve"> PAGE   \* MERGEFORMAT </w:instrText>
        </w:r>
        <w:r w:rsidRPr="00251888">
          <w:rPr>
            <w:color w:val="4D5859" w:themeColor="text2"/>
            <w:sz w:val="18"/>
            <w:szCs w:val="18"/>
          </w:rPr>
          <w:fldChar w:fldCharType="separate"/>
        </w:r>
        <w:r>
          <w:rPr>
            <w:color w:val="4D5859" w:themeColor="text2"/>
            <w:sz w:val="18"/>
            <w:szCs w:val="18"/>
          </w:rPr>
          <w:t>1</w:t>
        </w:r>
        <w:r w:rsidRPr="00251888">
          <w:rPr>
            <w:noProof/>
            <w:color w:val="4D5859" w:themeColor="text2"/>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907E7" w14:textId="41E9ABEC" w:rsidR="006924CE" w:rsidRPr="00575BAD" w:rsidRDefault="006924CE" w:rsidP="006924CE">
    <w:pPr>
      <w:pStyle w:val="Footer"/>
      <w:tabs>
        <w:tab w:val="center" w:pos="567"/>
        <w:tab w:val="center" w:pos="1701"/>
      </w:tabs>
      <w:spacing w:line="220" w:lineRule="exact"/>
      <w:ind w:right="360"/>
      <w:rPr>
        <w:rFonts w:cstheme="minorHAnsi"/>
        <w:color w:val="4D5859" w:themeColor="text2"/>
        <w:sz w:val="18"/>
        <w:szCs w:val="18"/>
      </w:rPr>
    </w:pPr>
    <w:r w:rsidRPr="00575BAD">
      <w:rPr>
        <w:rFonts w:cstheme="minorHAnsi"/>
        <w:color w:val="4D5859" w:themeColor="text2"/>
        <w:sz w:val="18"/>
        <w:szCs w:val="18"/>
      </w:rPr>
      <w:t xml:space="preserve">11 St Andrews Place, Regent’s Park, London NW1 4LE </w:t>
    </w:r>
    <w:r w:rsidRPr="00575BAD">
      <w:rPr>
        <w:rFonts w:cstheme="minorHAnsi"/>
        <w:color w:val="5676D1" w:themeColor="accent3"/>
        <w:sz w:val="18"/>
      </w:rPr>
      <w:t>|</w:t>
    </w:r>
    <w:r>
      <w:rPr>
        <w:rFonts w:cstheme="minorHAnsi"/>
        <w:color w:val="4D5859" w:themeColor="text2"/>
        <w:sz w:val="18"/>
        <w:szCs w:val="18"/>
      </w:rPr>
      <w:t xml:space="preserve"> </w:t>
    </w:r>
    <w:r w:rsidRPr="00575BAD">
      <w:rPr>
        <w:rFonts w:cstheme="minorHAnsi"/>
        <w:color w:val="4D5859" w:themeColor="text2"/>
        <w:sz w:val="18"/>
        <w:szCs w:val="18"/>
      </w:rPr>
      <w:t>The Spine, 2 Paddington Village, Liverpool L7 3FA</w:t>
    </w:r>
    <w:r w:rsidRPr="00575BAD">
      <w:rPr>
        <w:rFonts w:cstheme="minorHAnsi"/>
        <w:color w:val="4D5859" w:themeColor="text2"/>
        <w:sz w:val="18"/>
        <w:szCs w:val="18"/>
      </w:rPr>
      <w:tab/>
    </w:r>
  </w:p>
  <w:p w14:paraId="5430D520" w14:textId="77777777" w:rsidR="006924CE" w:rsidRPr="006924CE" w:rsidRDefault="006924CE" w:rsidP="006924CE">
    <w:pPr>
      <w:pStyle w:val="Footer"/>
      <w:tabs>
        <w:tab w:val="center" w:pos="567"/>
        <w:tab w:val="center" w:pos="1701"/>
      </w:tabs>
      <w:spacing w:line="220" w:lineRule="exact"/>
      <w:ind w:right="360"/>
      <w:rPr>
        <w:rFonts w:cstheme="minorHAnsi"/>
        <w:color w:val="4D5859" w:themeColor="text2"/>
        <w:sz w:val="18"/>
      </w:rPr>
    </w:pPr>
    <w:r w:rsidRPr="00575BAD">
      <w:rPr>
        <w:rFonts w:cstheme="minorHAnsi"/>
        <w:color w:val="4D5859" w:themeColor="text2"/>
        <w:sz w:val="18"/>
      </w:rPr>
      <w:t xml:space="preserve">Tel: +44 (0)20 3075 1649 </w:t>
    </w:r>
    <w:r w:rsidRPr="00575BAD">
      <w:rPr>
        <w:rFonts w:cstheme="minorHAnsi"/>
        <w:color w:val="5676D1" w:themeColor="accent3"/>
        <w:sz w:val="18"/>
      </w:rPr>
      <w:t>|</w:t>
    </w:r>
    <w:r w:rsidRPr="006924CE">
      <w:rPr>
        <w:rFonts w:cstheme="minorHAnsi"/>
        <w:color w:val="4D5859" w:themeColor="text2"/>
        <w:sz w:val="18"/>
      </w:rPr>
      <w:t xml:space="preserve"> +44 (0)151 318 0000</w:t>
    </w:r>
  </w:p>
  <w:p w14:paraId="706D0CE8" w14:textId="77777777" w:rsidR="006924CE" w:rsidRPr="00575BAD" w:rsidRDefault="006924CE" w:rsidP="006924CE">
    <w:pPr>
      <w:pStyle w:val="Footer"/>
      <w:tabs>
        <w:tab w:val="center" w:pos="567"/>
        <w:tab w:val="center" w:pos="1701"/>
      </w:tabs>
      <w:spacing w:line="220" w:lineRule="exact"/>
      <w:ind w:right="360"/>
      <w:rPr>
        <w:rFonts w:cstheme="minorHAnsi"/>
        <w:color w:val="4D5859" w:themeColor="text2"/>
        <w:sz w:val="18"/>
      </w:rPr>
    </w:pPr>
    <w:r w:rsidRPr="00575BAD">
      <w:rPr>
        <w:rFonts w:cstheme="minorHAnsi"/>
        <w:b/>
        <w:bCs/>
        <w:color w:val="4D5859" w:themeColor="text2"/>
        <w:sz w:val="18"/>
      </w:rPr>
      <w:t>www.rcp.ac.uk</w:t>
    </w:r>
  </w:p>
  <w:p w14:paraId="31E22B2F" w14:textId="229509C8" w:rsidR="00251888" w:rsidRPr="00575BAD" w:rsidRDefault="006924CE" w:rsidP="006924CE">
    <w:pPr>
      <w:pStyle w:val="Footer"/>
      <w:tabs>
        <w:tab w:val="clear" w:pos="4320"/>
        <w:tab w:val="center" w:pos="567"/>
        <w:tab w:val="center" w:pos="1701"/>
      </w:tabs>
      <w:spacing w:line="220" w:lineRule="exact"/>
      <w:ind w:right="-391"/>
      <w:rPr>
        <w:sz w:val="20"/>
        <w:szCs w:val="22"/>
      </w:rPr>
    </w:pPr>
    <w:r w:rsidRPr="00575BAD">
      <w:rPr>
        <w:rFonts w:cstheme="minorHAnsi"/>
        <w:color w:val="4D5859" w:themeColor="text2"/>
        <w:sz w:val="18"/>
      </w:rPr>
      <w:t>Registered charity no 210508</w:t>
    </w:r>
    <w:r w:rsidR="00575BAD">
      <w:rPr>
        <w:rFonts w:ascii="Calibri" w:hAnsi="Calibri"/>
        <w:color w:val="4D5859" w:themeColor="text2"/>
        <w:sz w:val="18"/>
      </w:rPr>
      <w:tab/>
    </w:r>
    <w:sdt>
      <w:sdtPr>
        <w:rPr>
          <w:color w:val="4D5859" w:themeColor="text2"/>
          <w:sz w:val="18"/>
          <w:szCs w:val="18"/>
        </w:rPr>
        <w:id w:val="-425732435"/>
        <w:docPartObj>
          <w:docPartGallery w:val="Page Numbers (Bottom of Page)"/>
          <w:docPartUnique/>
        </w:docPartObj>
      </w:sdtPr>
      <w:sdtEndPr>
        <w:rPr>
          <w:noProof/>
        </w:rPr>
      </w:sdtEndPr>
      <w:sdtContent>
        <w:r w:rsidR="00575BAD" w:rsidRPr="00251888">
          <w:rPr>
            <w:color w:val="4D5859" w:themeColor="text2"/>
            <w:sz w:val="18"/>
            <w:szCs w:val="18"/>
          </w:rPr>
          <w:fldChar w:fldCharType="begin"/>
        </w:r>
        <w:r w:rsidR="00575BAD" w:rsidRPr="00251888">
          <w:rPr>
            <w:color w:val="4D5859" w:themeColor="text2"/>
            <w:sz w:val="18"/>
            <w:szCs w:val="18"/>
          </w:rPr>
          <w:instrText xml:space="preserve"> PAGE   \* MERGEFORMAT </w:instrText>
        </w:r>
        <w:r w:rsidR="00575BAD" w:rsidRPr="00251888">
          <w:rPr>
            <w:color w:val="4D5859" w:themeColor="text2"/>
            <w:sz w:val="18"/>
            <w:szCs w:val="18"/>
          </w:rPr>
          <w:fldChar w:fldCharType="separate"/>
        </w:r>
        <w:r w:rsidR="00575BAD">
          <w:rPr>
            <w:color w:val="4D5859" w:themeColor="text2"/>
            <w:sz w:val="18"/>
            <w:szCs w:val="18"/>
          </w:rPr>
          <w:t>3</w:t>
        </w:r>
        <w:r w:rsidR="00575BAD" w:rsidRPr="00251888">
          <w:rPr>
            <w:noProof/>
            <w:color w:val="4D5859" w:themeColor="text2"/>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7599C" w14:textId="77777777" w:rsidR="00880980" w:rsidRDefault="00880980" w:rsidP="009676AA">
      <w:r>
        <w:separator/>
      </w:r>
    </w:p>
  </w:footnote>
  <w:footnote w:type="continuationSeparator" w:id="0">
    <w:p w14:paraId="2CAE8436" w14:textId="77777777" w:rsidR="00880980" w:rsidRDefault="00880980" w:rsidP="009676AA">
      <w:r>
        <w:continuationSeparator/>
      </w:r>
    </w:p>
  </w:footnote>
  <w:footnote w:type="continuationNotice" w:id="1">
    <w:p w14:paraId="0F8A82E8" w14:textId="77777777" w:rsidR="008A5866" w:rsidRDefault="008A58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B063" w14:textId="77777777" w:rsidR="007E2C58" w:rsidRDefault="007E2C58" w:rsidP="00251888">
    <w:pPr>
      <w:pStyle w:val="Header"/>
    </w:pPr>
    <w:r>
      <w:rPr>
        <w:noProof/>
      </w:rPr>
      <w:drawing>
        <wp:anchor distT="0" distB="0" distL="114300" distR="114300" simplePos="0" relativeHeight="251658241" behindDoc="1" locked="0" layoutInCell="1" allowOverlap="1" wp14:anchorId="04C64F42" wp14:editId="3E12DAC2">
          <wp:simplePos x="0" y="0"/>
          <wp:positionH relativeFrom="column">
            <wp:posOffset>-970721</wp:posOffset>
          </wp:positionH>
          <wp:positionV relativeFrom="page">
            <wp:posOffset>-18195</wp:posOffset>
          </wp:positionV>
          <wp:extent cx="7559675" cy="10685780"/>
          <wp:effectExtent l="0" t="0" r="0" b="0"/>
          <wp:wrapNone/>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stretch>
                    <a:fillRect/>
                  </a:stretch>
                </pic:blipFill>
                <pic:spPr>
                  <a:xfrm>
                    <a:off x="0" y="0"/>
                    <a:ext cx="7559675" cy="106857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AB64" w14:textId="3507600A" w:rsidR="00251888" w:rsidRDefault="00251888">
    <w:pPr>
      <w:pStyle w:val="Header"/>
    </w:pPr>
    <w:r>
      <w:rPr>
        <w:noProof/>
      </w:rPr>
      <w:drawing>
        <wp:anchor distT="0" distB="0" distL="114300" distR="114300" simplePos="0" relativeHeight="251658243" behindDoc="1" locked="0" layoutInCell="1" allowOverlap="1" wp14:anchorId="76FC3174" wp14:editId="6E1557B6">
          <wp:simplePos x="0" y="0"/>
          <wp:positionH relativeFrom="column">
            <wp:posOffset>-1000539</wp:posOffset>
          </wp:positionH>
          <wp:positionV relativeFrom="page">
            <wp:posOffset>-9939</wp:posOffset>
          </wp:positionV>
          <wp:extent cx="7559675" cy="10685780"/>
          <wp:effectExtent l="0" t="0" r="0" b="0"/>
          <wp:wrapNone/>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stretch>
                    <a:fillRect/>
                  </a:stretch>
                </pic:blipFill>
                <pic:spPr>
                  <a:xfrm>
                    <a:off x="0" y="0"/>
                    <a:ext cx="7559675" cy="106857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FFB44" w14:textId="0030E459" w:rsidR="007E2C58" w:rsidRDefault="00251888" w:rsidP="0073034C">
    <w:pPr>
      <w:pStyle w:val="Header"/>
      <w:tabs>
        <w:tab w:val="clear" w:pos="4320"/>
        <w:tab w:val="clear" w:pos="8640"/>
        <w:tab w:val="left" w:pos="6525"/>
      </w:tabs>
    </w:pPr>
    <w:r>
      <w:rPr>
        <w:noProof/>
      </w:rPr>
      <w:drawing>
        <wp:anchor distT="0" distB="0" distL="114300" distR="114300" simplePos="0" relativeHeight="251658240" behindDoc="1" locked="0" layoutInCell="1" allowOverlap="1" wp14:anchorId="15E81863" wp14:editId="3E6A0BA5">
          <wp:simplePos x="0" y="0"/>
          <wp:positionH relativeFrom="column">
            <wp:posOffset>-998855</wp:posOffset>
          </wp:positionH>
          <wp:positionV relativeFrom="page">
            <wp:posOffset>-8255</wp:posOffset>
          </wp:positionV>
          <wp:extent cx="7559675" cy="10685780"/>
          <wp:effectExtent l="0" t="0" r="0" b="0"/>
          <wp:wrapNone/>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rotWithShape="1">
                  <a:blip r:embed="rId1"/>
                  <a:srcRect l="5280" t="1405" b="3875"/>
                  <a:stretch/>
                </pic:blipFill>
                <pic:spPr>
                  <a:xfrm>
                    <a:off x="0" y="0"/>
                    <a:ext cx="7559675" cy="10685780"/>
                  </a:xfrm>
                  <a:prstGeom prst="rect">
                    <a:avLst/>
                  </a:prstGeom>
                </pic:spPr>
              </pic:pic>
            </a:graphicData>
          </a:graphic>
          <wp14:sizeRelH relativeFrom="page">
            <wp14:pctWidth>0</wp14:pctWidth>
          </wp14:sizeRelH>
          <wp14:sizeRelV relativeFrom="page">
            <wp14:pctHeight>0</wp14:pctHeight>
          </wp14:sizeRelV>
        </wp:anchor>
      </w:drawing>
    </w:r>
    <w:r w:rsidR="007E2C58">
      <w:rPr>
        <w:noProof/>
      </w:rPr>
      <w:drawing>
        <wp:anchor distT="0" distB="0" distL="114300" distR="114300" simplePos="0" relativeHeight="251658242" behindDoc="0" locked="0" layoutInCell="1" allowOverlap="1" wp14:anchorId="59FD6687" wp14:editId="36FB89EF">
          <wp:simplePos x="0" y="0"/>
          <wp:positionH relativeFrom="column">
            <wp:posOffset>4733925</wp:posOffset>
          </wp:positionH>
          <wp:positionV relativeFrom="paragraph">
            <wp:posOffset>97486</wp:posOffset>
          </wp:positionV>
          <wp:extent cx="1597041" cy="536622"/>
          <wp:effectExtent l="0" t="0" r="3175" b="0"/>
          <wp:wrapNone/>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a:picLocks noChangeAspect="1"/>
                  </pic:cNvPicPr>
                </pic:nvPicPr>
                <pic:blipFill>
                  <a:blip r:embed="rId2"/>
                  <a:stretch>
                    <a:fillRect/>
                  </a:stretch>
                </pic:blipFill>
                <pic:spPr>
                  <a:xfrm>
                    <a:off x="0" y="0"/>
                    <a:ext cx="1597041" cy="536622"/>
                  </a:xfrm>
                  <a:prstGeom prst="rect">
                    <a:avLst/>
                  </a:prstGeom>
                </pic:spPr>
              </pic:pic>
            </a:graphicData>
          </a:graphic>
          <wp14:sizeRelH relativeFrom="margin">
            <wp14:pctWidth>0</wp14:pctWidth>
          </wp14:sizeRelH>
          <wp14:sizeRelV relativeFrom="margin">
            <wp14:pctHeight>0</wp14:pctHeight>
          </wp14:sizeRelV>
        </wp:anchor>
      </w:drawing>
    </w:r>
    <w:r w:rsidR="00B540E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3412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EC5B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7A78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620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704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202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B22E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3C58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385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367F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E307A"/>
    <w:multiLevelType w:val="hybridMultilevel"/>
    <w:tmpl w:val="9A66BF5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0E952670"/>
    <w:multiLevelType w:val="hybridMultilevel"/>
    <w:tmpl w:val="826CE5B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15756052"/>
    <w:multiLevelType w:val="multilevel"/>
    <w:tmpl w:val="F3EC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B261AB"/>
    <w:multiLevelType w:val="hybridMultilevel"/>
    <w:tmpl w:val="38BA8AC8"/>
    <w:lvl w:ilvl="0" w:tplc="7FA8DC6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9EE6CC">
      <w:start w:val="1"/>
      <w:numFmt w:val="bullet"/>
      <w:lvlText w:val="o"/>
      <w:lvlJc w:val="left"/>
      <w:pPr>
        <w:ind w:left="1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C69DE8">
      <w:start w:val="1"/>
      <w:numFmt w:val="bullet"/>
      <w:lvlText w:val="▪"/>
      <w:lvlJc w:val="left"/>
      <w:pPr>
        <w:ind w:left="1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488516">
      <w:start w:val="1"/>
      <w:numFmt w:val="bullet"/>
      <w:lvlText w:val="•"/>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D656BA">
      <w:start w:val="1"/>
      <w:numFmt w:val="bullet"/>
      <w:lvlText w:val="o"/>
      <w:lvlJc w:val="left"/>
      <w:pPr>
        <w:ind w:left="3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C4AAE8">
      <w:start w:val="1"/>
      <w:numFmt w:val="bullet"/>
      <w:lvlText w:val="▪"/>
      <w:lvlJc w:val="left"/>
      <w:pPr>
        <w:ind w:left="4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50490E">
      <w:start w:val="1"/>
      <w:numFmt w:val="bullet"/>
      <w:lvlText w:val="•"/>
      <w:lvlJc w:val="left"/>
      <w:pPr>
        <w:ind w:left="4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0A3802">
      <w:start w:val="1"/>
      <w:numFmt w:val="bullet"/>
      <w:lvlText w:val="o"/>
      <w:lvlJc w:val="left"/>
      <w:pPr>
        <w:ind w:left="5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88C0CC">
      <w:start w:val="1"/>
      <w:numFmt w:val="bullet"/>
      <w:lvlText w:val="▪"/>
      <w:lvlJc w:val="left"/>
      <w:pPr>
        <w:ind w:left="6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F622206"/>
    <w:multiLevelType w:val="hybridMultilevel"/>
    <w:tmpl w:val="0EA41482"/>
    <w:lvl w:ilvl="0" w:tplc="115A13B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10EE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5408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F692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A25A7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5A0F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DE06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4AC0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90255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18E7B95"/>
    <w:multiLevelType w:val="hybridMultilevel"/>
    <w:tmpl w:val="E2880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35182"/>
    <w:multiLevelType w:val="hybridMultilevel"/>
    <w:tmpl w:val="12303EE4"/>
    <w:lvl w:ilvl="0" w:tplc="08090001">
      <w:start w:val="1"/>
      <w:numFmt w:val="bullet"/>
      <w:lvlText w:val=""/>
      <w:lvlJc w:val="left"/>
      <w:pPr>
        <w:ind w:left="964" w:hanging="360"/>
      </w:pPr>
      <w:rPr>
        <w:rFonts w:ascii="Symbol" w:hAnsi="Symbol" w:hint="default"/>
        <w:color w:val="5676D1" w:themeColor="accent3"/>
      </w:rPr>
    </w:lvl>
    <w:lvl w:ilvl="1" w:tplc="FFFFFFFF">
      <w:start w:val="1"/>
      <w:numFmt w:val="bullet"/>
      <w:lvlText w:val="o"/>
      <w:lvlJc w:val="left"/>
      <w:pPr>
        <w:ind w:left="1684" w:hanging="360"/>
      </w:pPr>
      <w:rPr>
        <w:rFonts w:ascii="Courier New" w:hAnsi="Courier New" w:cs="Courier New" w:hint="default"/>
      </w:rPr>
    </w:lvl>
    <w:lvl w:ilvl="2" w:tplc="FFFFFFFF" w:tentative="1">
      <w:start w:val="1"/>
      <w:numFmt w:val="bullet"/>
      <w:lvlText w:val=""/>
      <w:lvlJc w:val="left"/>
      <w:pPr>
        <w:ind w:left="2404" w:hanging="360"/>
      </w:pPr>
      <w:rPr>
        <w:rFonts w:ascii="Wingdings" w:hAnsi="Wingdings" w:hint="default"/>
      </w:rPr>
    </w:lvl>
    <w:lvl w:ilvl="3" w:tplc="FFFFFFFF" w:tentative="1">
      <w:start w:val="1"/>
      <w:numFmt w:val="bullet"/>
      <w:lvlText w:val=""/>
      <w:lvlJc w:val="left"/>
      <w:pPr>
        <w:ind w:left="3124" w:hanging="360"/>
      </w:pPr>
      <w:rPr>
        <w:rFonts w:ascii="Symbol" w:hAnsi="Symbol" w:hint="default"/>
      </w:rPr>
    </w:lvl>
    <w:lvl w:ilvl="4" w:tplc="FFFFFFFF" w:tentative="1">
      <w:start w:val="1"/>
      <w:numFmt w:val="bullet"/>
      <w:lvlText w:val="o"/>
      <w:lvlJc w:val="left"/>
      <w:pPr>
        <w:ind w:left="3844" w:hanging="360"/>
      </w:pPr>
      <w:rPr>
        <w:rFonts w:ascii="Courier New" w:hAnsi="Courier New" w:cs="Courier New" w:hint="default"/>
      </w:rPr>
    </w:lvl>
    <w:lvl w:ilvl="5" w:tplc="FFFFFFFF" w:tentative="1">
      <w:start w:val="1"/>
      <w:numFmt w:val="bullet"/>
      <w:lvlText w:val=""/>
      <w:lvlJc w:val="left"/>
      <w:pPr>
        <w:ind w:left="4564" w:hanging="360"/>
      </w:pPr>
      <w:rPr>
        <w:rFonts w:ascii="Wingdings" w:hAnsi="Wingdings" w:hint="default"/>
      </w:rPr>
    </w:lvl>
    <w:lvl w:ilvl="6" w:tplc="FFFFFFFF" w:tentative="1">
      <w:start w:val="1"/>
      <w:numFmt w:val="bullet"/>
      <w:lvlText w:val=""/>
      <w:lvlJc w:val="left"/>
      <w:pPr>
        <w:ind w:left="5284" w:hanging="360"/>
      </w:pPr>
      <w:rPr>
        <w:rFonts w:ascii="Symbol" w:hAnsi="Symbol" w:hint="default"/>
      </w:rPr>
    </w:lvl>
    <w:lvl w:ilvl="7" w:tplc="FFFFFFFF" w:tentative="1">
      <w:start w:val="1"/>
      <w:numFmt w:val="bullet"/>
      <w:lvlText w:val="o"/>
      <w:lvlJc w:val="left"/>
      <w:pPr>
        <w:ind w:left="6004" w:hanging="360"/>
      </w:pPr>
      <w:rPr>
        <w:rFonts w:ascii="Courier New" w:hAnsi="Courier New" w:cs="Courier New" w:hint="default"/>
      </w:rPr>
    </w:lvl>
    <w:lvl w:ilvl="8" w:tplc="FFFFFFFF" w:tentative="1">
      <w:start w:val="1"/>
      <w:numFmt w:val="bullet"/>
      <w:lvlText w:val=""/>
      <w:lvlJc w:val="left"/>
      <w:pPr>
        <w:ind w:left="6724" w:hanging="360"/>
      </w:pPr>
      <w:rPr>
        <w:rFonts w:ascii="Wingdings" w:hAnsi="Wingdings" w:hint="default"/>
      </w:rPr>
    </w:lvl>
  </w:abstractNum>
  <w:abstractNum w:abstractNumId="17" w15:restartNumberingAfterBreak="0">
    <w:nsid w:val="2B73281D"/>
    <w:multiLevelType w:val="hybridMultilevel"/>
    <w:tmpl w:val="37C87A0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324417C7"/>
    <w:multiLevelType w:val="hybridMultilevel"/>
    <w:tmpl w:val="E8CA339E"/>
    <w:lvl w:ilvl="0" w:tplc="C5C47E7E">
      <w:start w:val="1"/>
      <w:numFmt w:val="bullet"/>
      <w:pStyle w:val="ListParagraph"/>
      <w:lvlText w:val=""/>
      <w:lvlJc w:val="left"/>
      <w:pPr>
        <w:ind w:left="964" w:hanging="360"/>
      </w:pPr>
      <w:rPr>
        <w:rFonts w:ascii="Symbol" w:hAnsi="Symbol" w:hint="default"/>
        <w:color w:val="5676D1" w:themeColor="accent3"/>
      </w:rPr>
    </w:lvl>
    <w:lvl w:ilvl="1" w:tplc="08090003">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19" w15:restartNumberingAfterBreak="0">
    <w:nsid w:val="32D70E8C"/>
    <w:multiLevelType w:val="multilevel"/>
    <w:tmpl w:val="AAC4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5B3A4E"/>
    <w:multiLevelType w:val="hybridMultilevel"/>
    <w:tmpl w:val="8DF2EC86"/>
    <w:lvl w:ilvl="0" w:tplc="08090001">
      <w:start w:val="1"/>
      <w:numFmt w:val="bullet"/>
      <w:lvlText w:val=""/>
      <w:lvlJc w:val="left"/>
      <w:pPr>
        <w:ind w:left="967" w:hanging="360"/>
      </w:pPr>
      <w:rPr>
        <w:rFonts w:ascii="Symbol" w:hAnsi="Symbol" w:hint="default"/>
      </w:rPr>
    </w:lvl>
    <w:lvl w:ilvl="1" w:tplc="08090003" w:tentative="1">
      <w:start w:val="1"/>
      <w:numFmt w:val="bullet"/>
      <w:lvlText w:val="o"/>
      <w:lvlJc w:val="left"/>
      <w:pPr>
        <w:ind w:left="1687" w:hanging="360"/>
      </w:pPr>
      <w:rPr>
        <w:rFonts w:ascii="Courier New" w:hAnsi="Courier New" w:cs="Courier New" w:hint="default"/>
      </w:rPr>
    </w:lvl>
    <w:lvl w:ilvl="2" w:tplc="08090005" w:tentative="1">
      <w:start w:val="1"/>
      <w:numFmt w:val="bullet"/>
      <w:lvlText w:val=""/>
      <w:lvlJc w:val="left"/>
      <w:pPr>
        <w:ind w:left="2407" w:hanging="360"/>
      </w:pPr>
      <w:rPr>
        <w:rFonts w:ascii="Wingdings" w:hAnsi="Wingdings" w:hint="default"/>
      </w:rPr>
    </w:lvl>
    <w:lvl w:ilvl="3" w:tplc="08090001" w:tentative="1">
      <w:start w:val="1"/>
      <w:numFmt w:val="bullet"/>
      <w:lvlText w:val=""/>
      <w:lvlJc w:val="left"/>
      <w:pPr>
        <w:ind w:left="3127" w:hanging="360"/>
      </w:pPr>
      <w:rPr>
        <w:rFonts w:ascii="Symbol" w:hAnsi="Symbol" w:hint="default"/>
      </w:rPr>
    </w:lvl>
    <w:lvl w:ilvl="4" w:tplc="08090003" w:tentative="1">
      <w:start w:val="1"/>
      <w:numFmt w:val="bullet"/>
      <w:lvlText w:val="o"/>
      <w:lvlJc w:val="left"/>
      <w:pPr>
        <w:ind w:left="3847" w:hanging="360"/>
      </w:pPr>
      <w:rPr>
        <w:rFonts w:ascii="Courier New" w:hAnsi="Courier New" w:cs="Courier New" w:hint="default"/>
      </w:rPr>
    </w:lvl>
    <w:lvl w:ilvl="5" w:tplc="08090005" w:tentative="1">
      <w:start w:val="1"/>
      <w:numFmt w:val="bullet"/>
      <w:lvlText w:val=""/>
      <w:lvlJc w:val="left"/>
      <w:pPr>
        <w:ind w:left="4567" w:hanging="360"/>
      </w:pPr>
      <w:rPr>
        <w:rFonts w:ascii="Wingdings" w:hAnsi="Wingdings" w:hint="default"/>
      </w:rPr>
    </w:lvl>
    <w:lvl w:ilvl="6" w:tplc="08090001" w:tentative="1">
      <w:start w:val="1"/>
      <w:numFmt w:val="bullet"/>
      <w:lvlText w:val=""/>
      <w:lvlJc w:val="left"/>
      <w:pPr>
        <w:ind w:left="5287" w:hanging="360"/>
      </w:pPr>
      <w:rPr>
        <w:rFonts w:ascii="Symbol" w:hAnsi="Symbol" w:hint="default"/>
      </w:rPr>
    </w:lvl>
    <w:lvl w:ilvl="7" w:tplc="08090003" w:tentative="1">
      <w:start w:val="1"/>
      <w:numFmt w:val="bullet"/>
      <w:lvlText w:val="o"/>
      <w:lvlJc w:val="left"/>
      <w:pPr>
        <w:ind w:left="6007" w:hanging="360"/>
      </w:pPr>
      <w:rPr>
        <w:rFonts w:ascii="Courier New" w:hAnsi="Courier New" w:cs="Courier New" w:hint="default"/>
      </w:rPr>
    </w:lvl>
    <w:lvl w:ilvl="8" w:tplc="08090005" w:tentative="1">
      <w:start w:val="1"/>
      <w:numFmt w:val="bullet"/>
      <w:lvlText w:val=""/>
      <w:lvlJc w:val="left"/>
      <w:pPr>
        <w:ind w:left="6727" w:hanging="360"/>
      </w:pPr>
      <w:rPr>
        <w:rFonts w:ascii="Wingdings" w:hAnsi="Wingdings" w:hint="default"/>
      </w:rPr>
    </w:lvl>
  </w:abstractNum>
  <w:abstractNum w:abstractNumId="21" w15:restartNumberingAfterBreak="0">
    <w:nsid w:val="3D38484D"/>
    <w:multiLevelType w:val="hybridMultilevel"/>
    <w:tmpl w:val="CD8E4EDC"/>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22" w15:restartNumberingAfterBreak="0">
    <w:nsid w:val="3E823C67"/>
    <w:multiLevelType w:val="hybridMultilevel"/>
    <w:tmpl w:val="72746F2C"/>
    <w:lvl w:ilvl="0" w:tplc="A08246FC">
      <w:numFmt w:val="bullet"/>
      <w:lvlText w:val=""/>
      <w:lvlJc w:val="left"/>
      <w:pPr>
        <w:ind w:left="720" w:hanging="360"/>
      </w:pPr>
      <w:rPr>
        <w:rFonts w:ascii="Symbol" w:eastAsia="Calibri" w:hAnsi="Symbol" w:cs="Times New Roman" w:hint="default"/>
        <w:color w:val="0070C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AC6EB9"/>
    <w:multiLevelType w:val="hybridMultilevel"/>
    <w:tmpl w:val="DB3C40B4"/>
    <w:lvl w:ilvl="0" w:tplc="A08246FC">
      <w:numFmt w:val="bullet"/>
      <w:lvlText w:val=""/>
      <w:lvlJc w:val="left"/>
      <w:pPr>
        <w:ind w:left="578" w:hanging="360"/>
      </w:pPr>
      <w:rPr>
        <w:rFonts w:ascii="Symbol" w:eastAsia="Calibri" w:hAnsi="Symbol" w:cs="Times New Roman" w:hint="default"/>
        <w:color w:val="0070C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50284440"/>
    <w:multiLevelType w:val="hybridMultilevel"/>
    <w:tmpl w:val="11ECFED8"/>
    <w:lvl w:ilvl="0" w:tplc="AC68973E">
      <w:start w:val="1"/>
      <w:numFmt w:val="bullet"/>
      <w:pStyle w:val="listpara2"/>
      <w:lvlText w:val=""/>
      <w:lvlJc w:val="left"/>
      <w:pPr>
        <w:ind w:left="964" w:hanging="360"/>
      </w:pPr>
      <w:rPr>
        <w:rFonts w:ascii="Symbol" w:hAnsi="Symbol" w:hint="default"/>
      </w:rPr>
    </w:lvl>
    <w:lvl w:ilvl="1" w:tplc="08090003" w:tentative="1">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25" w15:restartNumberingAfterBreak="0">
    <w:nsid w:val="50FE7397"/>
    <w:multiLevelType w:val="hybridMultilevel"/>
    <w:tmpl w:val="7D2C6C1C"/>
    <w:lvl w:ilvl="0" w:tplc="A08246FC">
      <w:numFmt w:val="bullet"/>
      <w:lvlText w:val=""/>
      <w:lvlJc w:val="left"/>
      <w:pPr>
        <w:ind w:left="578" w:hanging="360"/>
      </w:pPr>
      <w:rPr>
        <w:rFonts w:ascii="Symbol" w:eastAsia="Calibri" w:hAnsi="Symbol" w:cs="Times New Roman" w:hint="default"/>
        <w:color w:val="0070C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5DBB18FD"/>
    <w:multiLevelType w:val="multilevel"/>
    <w:tmpl w:val="A476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200633"/>
    <w:multiLevelType w:val="hybridMultilevel"/>
    <w:tmpl w:val="209093E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2C11D63"/>
    <w:multiLevelType w:val="hybridMultilevel"/>
    <w:tmpl w:val="3F82BE54"/>
    <w:lvl w:ilvl="0" w:tplc="EBB6416C">
      <w:start w:val="1"/>
      <w:numFmt w:val="bullet"/>
      <w:lvlText w:val=""/>
      <w:lvlJc w:val="left"/>
      <w:pPr>
        <w:ind w:left="607" w:hanging="360"/>
      </w:pPr>
      <w:rPr>
        <w:rFonts w:ascii="Symbol" w:hAnsi="Symbol" w:hint="default"/>
        <w:color w:val="5676D1" w:themeColor="accent3"/>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num w:numId="1" w16cid:durableId="242224411">
    <w:abstractNumId w:val="28"/>
  </w:num>
  <w:num w:numId="2" w16cid:durableId="663897343">
    <w:abstractNumId w:val="18"/>
  </w:num>
  <w:num w:numId="3" w16cid:durableId="1227303910">
    <w:abstractNumId w:val="24"/>
  </w:num>
  <w:num w:numId="4" w16cid:durableId="471406148">
    <w:abstractNumId w:val="9"/>
  </w:num>
  <w:num w:numId="5" w16cid:durableId="93131774">
    <w:abstractNumId w:val="7"/>
  </w:num>
  <w:num w:numId="6" w16cid:durableId="782579890">
    <w:abstractNumId w:val="6"/>
  </w:num>
  <w:num w:numId="7" w16cid:durableId="1774276555">
    <w:abstractNumId w:val="5"/>
  </w:num>
  <w:num w:numId="8" w16cid:durableId="1129855568">
    <w:abstractNumId w:val="4"/>
  </w:num>
  <w:num w:numId="9" w16cid:durableId="775294769">
    <w:abstractNumId w:val="8"/>
  </w:num>
  <w:num w:numId="10" w16cid:durableId="847986079">
    <w:abstractNumId w:val="3"/>
  </w:num>
  <w:num w:numId="11" w16cid:durableId="275990292">
    <w:abstractNumId w:val="2"/>
  </w:num>
  <w:num w:numId="12" w16cid:durableId="2017614857">
    <w:abstractNumId w:val="1"/>
  </w:num>
  <w:num w:numId="13" w16cid:durableId="288322960">
    <w:abstractNumId w:val="0"/>
  </w:num>
  <w:num w:numId="14" w16cid:durableId="88434784">
    <w:abstractNumId w:val="24"/>
  </w:num>
  <w:num w:numId="15" w16cid:durableId="1432357599">
    <w:abstractNumId w:val="17"/>
  </w:num>
  <w:num w:numId="16" w16cid:durableId="126630538">
    <w:abstractNumId w:val="20"/>
  </w:num>
  <w:num w:numId="17" w16cid:durableId="415175614">
    <w:abstractNumId w:val="11"/>
  </w:num>
  <w:num w:numId="18" w16cid:durableId="1137646947">
    <w:abstractNumId w:val="10"/>
  </w:num>
  <w:num w:numId="19" w16cid:durableId="1164473401">
    <w:abstractNumId w:val="22"/>
  </w:num>
  <w:num w:numId="20" w16cid:durableId="987587063">
    <w:abstractNumId w:val="16"/>
  </w:num>
  <w:num w:numId="21" w16cid:durableId="83575940">
    <w:abstractNumId w:val="25"/>
  </w:num>
  <w:num w:numId="22" w16cid:durableId="1266695670">
    <w:abstractNumId w:val="23"/>
  </w:num>
  <w:num w:numId="23" w16cid:durableId="222527110">
    <w:abstractNumId w:val="15"/>
  </w:num>
  <w:num w:numId="24" w16cid:durableId="2058428751">
    <w:abstractNumId w:val="13"/>
  </w:num>
  <w:num w:numId="25" w16cid:durableId="1588033740">
    <w:abstractNumId w:val="14"/>
  </w:num>
  <w:num w:numId="26" w16cid:durableId="848175959">
    <w:abstractNumId w:val="26"/>
  </w:num>
  <w:num w:numId="27" w16cid:durableId="941499054">
    <w:abstractNumId w:val="19"/>
  </w:num>
  <w:num w:numId="28" w16cid:durableId="555168921">
    <w:abstractNumId w:val="12"/>
  </w:num>
  <w:num w:numId="29" w16cid:durableId="753741595">
    <w:abstractNumId w:val="27"/>
  </w:num>
  <w:num w:numId="30" w16cid:durableId="154994622">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43"/>
    <w:rsid w:val="00017799"/>
    <w:rsid w:val="00017CE5"/>
    <w:rsid w:val="00053CD9"/>
    <w:rsid w:val="000B20A4"/>
    <w:rsid w:val="000B27E5"/>
    <w:rsid w:val="000C61F1"/>
    <w:rsid w:val="000C6514"/>
    <w:rsid w:val="000C6CA8"/>
    <w:rsid w:val="001418A1"/>
    <w:rsid w:val="00143B4A"/>
    <w:rsid w:val="00146798"/>
    <w:rsid w:val="00171E8F"/>
    <w:rsid w:val="00175113"/>
    <w:rsid w:val="001B455A"/>
    <w:rsid w:val="001B7FAD"/>
    <w:rsid w:val="001C031B"/>
    <w:rsid w:val="001C37F1"/>
    <w:rsid w:val="001C63C1"/>
    <w:rsid w:val="001E5ED1"/>
    <w:rsid w:val="001F65FA"/>
    <w:rsid w:val="001F7973"/>
    <w:rsid w:val="0020557A"/>
    <w:rsid w:val="0022185A"/>
    <w:rsid w:val="00230AD0"/>
    <w:rsid w:val="0024499E"/>
    <w:rsid w:val="00245B02"/>
    <w:rsid w:val="00251888"/>
    <w:rsid w:val="00263054"/>
    <w:rsid w:val="002765C1"/>
    <w:rsid w:val="00281FC9"/>
    <w:rsid w:val="00296B7B"/>
    <w:rsid w:val="002A329D"/>
    <w:rsid w:val="002B2118"/>
    <w:rsid w:val="002B5AF0"/>
    <w:rsid w:val="002B6FC4"/>
    <w:rsid w:val="002B7AC0"/>
    <w:rsid w:val="002D73CE"/>
    <w:rsid w:val="002E102E"/>
    <w:rsid w:val="002F166C"/>
    <w:rsid w:val="00321925"/>
    <w:rsid w:val="003426C5"/>
    <w:rsid w:val="00351F97"/>
    <w:rsid w:val="003567E1"/>
    <w:rsid w:val="003834F3"/>
    <w:rsid w:val="00393373"/>
    <w:rsid w:val="0039720A"/>
    <w:rsid w:val="003A0908"/>
    <w:rsid w:val="003B5082"/>
    <w:rsid w:val="003C2543"/>
    <w:rsid w:val="003D75E1"/>
    <w:rsid w:val="0040286B"/>
    <w:rsid w:val="00411AB9"/>
    <w:rsid w:val="004169D8"/>
    <w:rsid w:val="0042710A"/>
    <w:rsid w:val="0042789C"/>
    <w:rsid w:val="00435914"/>
    <w:rsid w:val="00440834"/>
    <w:rsid w:val="00440A71"/>
    <w:rsid w:val="0044738E"/>
    <w:rsid w:val="0046363B"/>
    <w:rsid w:val="004644D7"/>
    <w:rsid w:val="00480D97"/>
    <w:rsid w:val="00486F16"/>
    <w:rsid w:val="00490A88"/>
    <w:rsid w:val="00497F0B"/>
    <w:rsid w:val="004A1B70"/>
    <w:rsid w:val="004A54BF"/>
    <w:rsid w:val="004B59D2"/>
    <w:rsid w:val="004D0E4A"/>
    <w:rsid w:val="004D309A"/>
    <w:rsid w:val="00510190"/>
    <w:rsid w:val="00533435"/>
    <w:rsid w:val="00535A07"/>
    <w:rsid w:val="005378B2"/>
    <w:rsid w:val="00572D70"/>
    <w:rsid w:val="00572EE5"/>
    <w:rsid w:val="00575BAD"/>
    <w:rsid w:val="00580810"/>
    <w:rsid w:val="005A433B"/>
    <w:rsid w:val="005A4805"/>
    <w:rsid w:val="005C0FCD"/>
    <w:rsid w:val="005C5167"/>
    <w:rsid w:val="005D0CD1"/>
    <w:rsid w:val="005D4030"/>
    <w:rsid w:val="0060228D"/>
    <w:rsid w:val="0061322E"/>
    <w:rsid w:val="0063700E"/>
    <w:rsid w:val="006410E7"/>
    <w:rsid w:val="006574F1"/>
    <w:rsid w:val="00670FAD"/>
    <w:rsid w:val="006820EB"/>
    <w:rsid w:val="006924CE"/>
    <w:rsid w:val="00695C74"/>
    <w:rsid w:val="006E03C1"/>
    <w:rsid w:val="00707761"/>
    <w:rsid w:val="00714DD9"/>
    <w:rsid w:val="0073034C"/>
    <w:rsid w:val="00753919"/>
    <w:rsid w:val="00753B2A"/>
    <w:rsid w:val="0075633F"/>
    <w:rsid w:val="00757C22"/>
    <w:rsid w:val="007A245B"/>
    <w:rsid w:val="007B05A7"/>
    <w:rsid w:val="007B23AF"/>
    <w:rsid w:val="007C33C5"/>
    <w:rsid w:val="007D1549"/>
    <w:rsid w:val="007E2C58"/>
    <w:rsid w:val="007E2E86"/>
    <w:rsid w:val="007E5835"/>
    <w:rsid w:val="00800951"/>
    <w:rsid w:val="008428FE"/>
    <w:rsid w:val="0085229A"/>
    <w:rsid w:val="00880980"/>
    <w:rsid w:val="008A5866"/>
    <w:rsid w:val="008A679B"/>
    <w:rsid w:val="008C3DE7"/>
    <w:rsid w:val="008E4700"/>
    <w:rsid w:val="008E476A"/>
    <w:rsid w:val="008F3569"/>
    <w:rsid w:val="009327C3"/>
    <w:rsid w:val="00940997"/>
    <w:rsid w:val="009676AA"/>
    <w:rsid w:val="009B02B7"/>
    <w:rsid w:val="009B0CD4"/>
    <w:rsid w:val="009B50C8"/>
    <w:rsid w:val="00A013E4"/>
    <w:rsid w:val="00A141F3"/>
    <w:rsid w:val="00A16382"/>
    <w:rsid w:val="00A24992"/>
    <w:rsid w:val="00A463A0"/>
    <w:rsid w:val="00A6227B"/>
    <w:rsid w:val="00A636FD"/>
    <w:rsid w:val="00A72AC4"/>
    <w:rsid w:val="00AB2278"/>
    <w:rsid w:val="00AC6756"/>
    <w:rsid w:val="00AD4E78"/>
    <w:rsid w:val="00AF4D1C"/>
    <w:rsid w:val="00B16FC7"/>
    <w:rsid w:val="00B31CD0"/>
    <w:rsid w:val="00B540E8"/>
    <w:rsid w:val="00B549C0"/>
    <w:rsid w:val="00B622E1"/>
    <w:rsid w:val="00B64EA0"/>
    <w:rsid w:val="00B71FF2"/>
    <w:rsid w:val="00BA2CFD"/>
    <w:rsid w:val="00BA642D"/>
    <w:rsid w:val="00BB495F"/>
    <w:rsid w:val="00BE6EC6"/>
    <w:rsid w:val="00C06073"/>
    <w:rsid w:val="00C25D64"/>
    <w:rsid w:val="00C338F1"/>
    <w:rsid w:val="00C6729B"/>
    <w:rsid w:val="00CA21D9"/>
    <w:rsid w:val="00CD23EE"/>
    <w:rsid w:val="00CF7149"/>
    <w:rsid w:val="00D31ACA"/>
    <w:rsid w:val="00D34150"/>
    <w:rsid w:val="00D37237"/>
    <w:rsid w:val="00D377E9"/>
    <w:rsid w:val="00D4086B"/>
    <w:rsid w:val="00D53EFC"/>
    <w:rsid w:val="00D5708E"/>
    <w:rsid w:val="00D57A43"/>
    <w:rsid w:val="00D664DA"/>
    <w:rsid w:val="00D76703"/>
    <w:rsid w:val="00D772CF"/>
    <w:rsid w:val="00D9549E"/>
    <w:rsid w:val="00DA673C"/>
    <w:rsid w:val="00DB7F9D"/>
    <w:rsid w:val="00DC00EF"/>
    <w:rsid w:val="00DC5B66"/>
    <w:rsid w:val="00DC68FF"/>
    <w:rsid w:val="00DE40AF"/>
    <w:rsid w:val="00E03474"/>
    <w:rsid w:val="00E30F9D"/>
    <w:rsid w:val="00E37681"/>
    <w:rsid w:val="00E61D53"/>
    <w:rsid w:val="00E61F4E"/>
    <w:rsid w:val="00E77F0A"/>
    <w:rsid w:val="00EA5140"/>
    <w:rsid w:val="00EE0965"/>
    <w:rsid w:val="00EE5C6B"/>
    <w:rsid w:val="00EF3E78"/>
    <w:rsid w:val="00EF4D84"/>
    <w:rsid w:val="00F0010E"/>
    <w:rsid w:val="00F03F1D"/>
    <w:rsid w:val="00F17F95"/>
    <w:rsid w:val="00F25015"/>
    <w:rsid w:val="00F426C7"/>
    <w:rsid w:val="00F71E5E"/>
    <w:rsid w:val="00F87D29"/>
    <w:rsid w:val="00FA2AEA"/>
    <w:rsid w:val="00FD052E"/>
    <w:rsid w:val="7F0713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D8933A"/>
  <w14:defaultImageDpi w14:val="300"/>
  <w15:docId w15:val="{83A5A337-EBE7-430B-866D-E24A732A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190"/>
    <w:pPr>
      <w:ind w:left="-113"/>
    </w:pPr>
    <w:rPr>
      <w:color w:val="262B2C" w:themeColor="text2" w:themeShade="80"/>
      <w:sz w:val="22"/>
    </w:rPr>
  </w:style>
  <w:style w:type="paragraph" w:styleId="Heading1">
    <w:name w:val="heading 1"/>
    <w:basedOn w:val="Normal"/>
    <w:next w:val="Normal"/>
    <w:link w:val="Heading1Char"/>
    <w:uiPriority w:val="9"/>
    <w:qFormat/>
    <w:rsid w:val="007E2C58"/>
    <w:pPr>
      <w:keepNext/>
      <w:keepLines/>
      <w:spacing w:after="160"/>
      <w:outlineLvl w:val="0"/>
    </w:pPr>
    <w:rPr>
      <w:rFonts w:asciiTheme="majorHAnsi" w:eastAsiaTheme="majorEastAsia" w:hAnsiTheme="majorHAnsi" w:cstheme="majorBidi"/>
      <w:b/>
      <w:color w:val="141D2F" w:themeColor="accent1" w:themeShade="BF"/>
      <w:sz w:val="36"/>
      <w:szCs w:val="32"/>
    </w:rPr>
  </w:style>
  <w:style w:type="paragraph" w:styleId="Heading2">
    <w:name w:val="heading 2"/>
    <w:basedOn w:val="Normal"/>
    <w:next w:val="Normal"/>
    <w:link w:val="Heading2Char"/>
    <w:uiPriority w:val="9"/>
    <w:unhideWhenUsed/>
    <w:qFormat/>
    <w:rsid w:val="00510190"/>
    <w:pPr>
      <w:keepNext/>
      <w:keepLines/>
      <w:spacing w:before="40"/>
      <w:outlineLvl w:val="1"/>
    </w:pPr>
    <w:rPr>
      <w:rFonts w:asciiTheme="majorHAnsi" w:eastAsiaTheme="majorEastAsia" w:hAnsiTheme="majorHAnsi" w:cstheme="majorBidi"/>
      <w:b/>
      <w:color w:val="5676D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20A"/>
    <w:pPr>
      <w:tabs>
        <w:tab w:val="center" w:pos="4320"/>
        <w:tab w:val="right" w:pos="8640"/>
      </w:tabs>
    </w:pPr>
    <w:rPr>
      <w:color w:val="1B2840" w:themeColor="accent1"/>
    </w:rPr>
  </w:style>
  <w:style w:type="character" w:customStyle="1" w:styleId="HeaderChar">
    <w:name w:val="Header Char"/>
    <w:basedOn w:val="DefaultParagraphFont"/>
    <w:link w:val="Header"/>
    <w:uiPriority w:val="99"/>
    <w:rsid w:val="0039720A"/>
    <w:rPr>
      <w:color w:val="1B2840" w:themeColor="accent1"/>
    </w:rPr>
  </w:style>
  <w:style w:type="paragraph" w:styleId="Footer">
    <w:name w:val="footer"/>
    <w:basedOn w:val="Normal"/>
    <w:link w:val="FooterChar"/>
    <w:uiPriority w:val="99"/>
    <w:unhideWhenUsed/>
    <w:rsid w:val="009676AA"/>
    <w:pPr>
      <w:tabs>
        <w:tab w:val="center" w:pos="4320"/>
        <w:tab w:val="right" w:pos="8640"/>
      </w:tabs>
    </w:pPr>
  </w:style>
  <w:style w:type="character" w:customStyle="1" w:styleId="FooterChar">
    <w:name w:val="Footer Char"/>
    <w:basedOn w:val="DefaultParagraphFont"/>
    <w:link w:val="Footer"/>
    <w:uiPriority w:val="99"/>
    <w:rsid w:val="009676AA"/>
  </w:style>
  <w:style w:type="paragraph" w:styleId="BalloonText">
    <w:name w:val="Balloon Text"/>
    <w:basedOn w:val="Normal"/>
    <w:link w:val="BalloonTextChar"/>
    <w:uiPriority w:val="99"/>
    <w:semiHidden/>
    <w:unhideWhenUsed/>
    <w:rsid w:val="009676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6AA"/>
    <w:rPr>
      <w:rFonts w:ascii="Lucida Grande" w:hAnsi="Lucida Grande" w:cs="Lucida Grande"/>
      <w:sz w:val="18"/>
      <w:szCs w:val="18"/>
    </w:rPr>
  </w:style>
  <w:style w:type="paragraph" w:customStyle="1" w:styleId="Mainheader">
    <w:name w:val="Main header"/>
    <w:basedOn w:val="Normal"/>
    <w:qFormat/>
    <w:rsid w:val="007E5835"/>
    <w:pPr>
      <w:pBdr>
        <w:bottom w:val="single" w:sz="4" w:space="1" w:color="auto"/>
      </w:pBdr>
      <w:spacing w:after="200" w:line="640" w:lineRule="exact"/>
      <w:ind w:right="459"/>
    </w:pPr>
    <w:rPr>
      <w:rFonts w:ascii="Georgia" w:hAnsi="Georgia" w:cstheme="minorHAnsi"/>
      <w:b/>
      <w:bCs/>
      <w:color w:val="5676D1" w:themeColor="accent3"/>
      <w:sz w:val="50"/>
      <w:szCs w:val="50"/>
    </w:rPr>
  </w:style>
  <w:style w:type="character" w:styleId="PageNumber">
    <w:name w:val="page number"/>
    <w:basedOn w:val="DefaultParagraphFont"/>
    <w:uiPriority w:val="99"/>
    <w:semiHidden/>
    <w:unhideWhenUsed/>
    <w:rsid w:val="00D53EFC"/>
  </w:style>
  <w:style w:type="character" w:styleId="Hyperlink">
    <w:name w:val="Hyperlink"/>
    <w:rsid w:val="00497F0B"/>
    <w:rPr>
      <w:color w:val="0000FF"/>
      <w:u w:val="single"/>
    </w:rPr>
  </w:style>
  <w:style w:type="paragraph" w:styleId="ListParagraph">
    <w:name w:val="List Paragraph"/>
    <w:basedOn w:val="Normal"/>
    <w:link w:val="ListParagraphChar"/>
    <w:uiPriority w:val="34"/>
    <w:qFormat/>
    <w:rsid w:val="007E5835"/>
    <w:pPr>
      <w:numPr>
        <w:numId w:val="2"/>
      </w:numPr>
      <w:pBdr>
        <w:top w:val="nil"/>
        <w:left w:val="nil"/>
        <w:bottom w:val="nil"/>
        <w:right w:val="nil"/>
        <w:between w:val="nil"/>
        <w:bar w:val="nil"/>
      </w:pBdr>
      <w:ind w:left="244" w:hanging="357"/>
    </w:pPr>
    <w:rPr>
      <w:rFonts w:eastAsia="Times New Roman" w:cs="Times New Roman"/>
      <w:color w:val="262B2C"/>
      <w:u w:color="000000"/>
      <w:bdr w:val="nil"/>
      <w:lang w:val="en-GB"/>
    </w:rPr>
  </w:style>
  <w:style w:type="character" w:styleId="Emphasis">
    <w:name w:val="Emphasis"/>
    <w:basedOn w:val="DefaultParagraphFont"/>
    <w:uiPriority w:val="20"/>
    <w:qFormat/>
    <w:rsid w:val="00497F0B"/>
    <w:rPr>
      <w:i/>
      <w:iCs/>
    </w:rPr>
  </w:style>
  <w:style w:type="paragraph" w:styleId="Revision">
    <w:name w:val="Revision"/>
    <w:hidden/>
    <w:uiPriority w:val="99"/>
    <w:semiHidden/>
    <w:rsid w:val="0040286B"/>
    <w:rPr>
      <w:color w:val="262B2C" w:themeColor="text2" w:themeShade="80"/>
    </w:rPr>
  </w:style>
  <w:style w:type="paragraph" w:styleId="NoSpacing">
    <w:name w:val="No Spacing"/>
    <w:uiPriority w:val="1"/>
    <w:qFormat/>
    <w:rsid w:val="00510190"/>
    <w:rPr>
      <w:color w:val="262B2C" w:themeColor="text2" w:themeShade="80"/>
      <w:sz w:val="22"/>
    </w:rPr>
  </w:style>
  <w:style w:type="character" w:customStyle="1" w:styleId="Heading1Char">
    <w:name w:val="Heading 1 Char"/>
    <w:basedOn w:val="DefaultParagraphFont"/>
    <w:link w:val="Heading1"/>
    <w:uiPriority w:val="9"/>
    <w:rsid w:val="007E2C58"/>
    <w:rPr>
      <w:rFonts w:asciiTheme="majorHAnsi" w:eastAsiaTheme="majorEastAsia" w:hAnsiTheme="majorHAnsi" w:cstheme="majorBidi"/>
      <w:b/>
      <w:color w:val="141D2F" w:themeColor="accent1" w:themeShade="BF"/>
      <w:sz w:val="36"/>
      <w:szCs w:val="32"/>
    </w:rPr>
  </w:style>
  <w:style w:type="character" w:customStyle="1" w:styleId="Heading2Char">
    <w:name w:val="Heading 2 Char"/>
    <w:basedOn w:val="DefaultParagraphFont"/>
    <w:link w:val="Heading2"/>
    <w:uiPriority w:val="9"/>
    <w:rsid w:val="00510190"/>
    <w:rPr>
      <w:rFonts w:asciiTheme="majorHAnsi" w:eastAsiaTheme="majorEastAsia" w:hAnsiTheme="majorHAnsi" w:cstheme="majorBidi"/>
      <w:b/>
      <w:color w:val="5676D1"/>
      <w:sz w:val="28"/>
      <w:szCs w:val="26"/>
    </w:rPr>
  </w:style>
  <w:style w:type="paragraph" w:customStyle="1" w:styleId="listpara2">
    <w:name w:val="list para 2"/>
    <w:basedOn w:val="ListParagraph"/>
    <w:link w:val="listpara2Char"/>
    <w:qFormat/>
    <w:rsid w:val="00757C22"/>
    <w:pPr>
      <w:numPr>
        <w:numId w:val="3"/>
      </w:numPr>
    </w:pPr>
  </w:style>
  <w:style w:type="paragraph" w:customStyle="1" w:styleId="Bodycopy">
    <w:name w:val="Bodycopy"/>
    <w:basedOn w:val="Normal"/>
    <w:link w:val="BodycopyChar"/>
    <w:qFormat/>
    <w:rsid w:val="002B5AF0"/>
    <w:pPr>
      <w:spacing w:line="280" w:lineRule="exact"/>
      <w:ind w:left="0"/>
    </w:pPr>
    <w:rPr>
      <w:rFonts w:eastAsia="Times New Roman" w:cs="Arial"/>
      <w:color w:val="4D5859" w:themeColor="text2"/>
      <w:szCs w:val="22"/>
      <w:lang w:val="en-GB"/>
    </w:rPr>
  </w:style>
  <w:style w:type="character" w:customStyle="1" w:styleId="ListParagraphChar">
    <w:name w:val="List Paragraph Char"/>
    <w:basedOn w:val="DefaultParagraphFont"/>
    <w:link w:val="ListParagraph"/>
    <w:uiPriority w:val="34"/>
    <w:rsid w:val="007E5835"/>
    <w:rPr>
      <w:rFonts w:eastAsia="Times New Roman" w:cs="Times New Roman"/>
      <w:color w:val="262B2C"/>
      <w:sz w:val="22"/>
      <w:u w:color="000000"/>
      <w:bdr w:val="nil"/>
      <w:lang w:val="en-GB"/>
    </w:rPr>
  </w:style>
  <w:style w:type="character" w:customStyle="1" w:styleId="listpara2Char">
    <w:name w:val="list para 2 Char"/>
    <w:basedOn w:val="ListParagraphChar"/>
    <w:link w:val="listpara2"/>
    <w:rsid w:val="00757C22"/>
    <w:rPr>
      <w:rFonts w:eastAsia="Times New Roman" w:cs="Times New Roman"/>
      <w:color w:val="262B2C"/>
      <w:sz w:val="22"/>
      <w:u w:color="000000"/>
      <w:bdr w:val="nil"/>
      <w:lang w:val="en-GB"/>
    </w:rPr>
  </w:style>
  <w:style w:type="character" w:customStyle="1" w:styleId="BodycopyChar">
    <w:name w:val="Bodycopy Char"/>
    <w:link w:val="Bodycopy"/>
    <w:rsid w:val="002B5AF0"/>
    <w:rPr>
      <w:rFonts w:eastAsia="Times New Roman" w:cs="Arial"/>
      <w:color w:val="4D5859" w:themeColor="text2"/>
      <w:sz w:val="22"/>
      <w:szCs w:val="22"/>
      <w:lang w:val="en-GB"/>
    </w:rPr>
  </w:style>
  <w:style w:type="table" w:styleId="TableGrid">
    <w:name w:val="Table Grid"/>
    <w:basedOn w:val="TableNormal"/>
    <w:uiPriority w:val="59"/>
    <w:rsid w:val="007E2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er2">
    <w:name w:val="Main header2"/>
    <w:basedOn w:val="Heading1"/>
    <w:qFormat/>
    <w:rsid w:val="007E2C58"/>
    <w:pPr>
      <w:spacing w:before="300"/>
    </w:pPr>
    <w:rPr>
      <w:rFonts w:ascii="Georgia" w:hAnsi="Georgia"/>
      <w:b w:val="0"/>
      <w:color w:val="5676D1" w:themeColor="accent3"/>
      <w:sz w:val="48"/>
      <w:szCs w:val="48"/>
    </w:rPr>
  </w:style>
  <w:style w:type="character" w:styleId="UnresolvedMention">
    <w:name w:val="Unresolved Mention"/>
    <w:basedOn w:val="DefaultParagraphFont"/>
    <w:uiPriority w:val="99"/>
    <w:semiHidden/>
    <w:unhideWhenUsed/>
    <w:rsid w:val="006924CE"/>
    <w:rPr>
      <w:color w:val="605E5C"/>
      <w:shd w:val="clear" w:color="auto" w:fill="E1DFDD"/>
    </w:rPr>
  </w:style>
  <w:style w:type="character" w:customStyle="1" w:styleId="ui-provider">
    <w:name w:val="ui-provider"/>
    <w:basedOn w:val="DefaultParagraphFont"/>
    <w:rsid w:val="00B540E8"/>
  </w:style>
  <w:style w:type="paragraph" w:styleId="NormalWeb">
    <w:name w:val="Normal (Web)"/>
    <w:basedOn w:val="Normal"/>
    <w:uiPriority w:val="99"/>
    <w:unhideWhenUsed/>
    <w:rsid w:val="008E4700"/>
    <w:pPr>
      <w:spacing w:before="100" w:beforeAutospacing="1" w:after="100" w:afterAutospacing="1"/>
      <w:ind w:left="0"/>
    </w:pPr>
    <w:rPr>
      <w:rFonts w:ascii="Times New Roman" w:eastAsia="Times New Roman" w:hAnsi="Times New Roman" w:cs="Times New Roman"/>
      <w:color w:val="auto"/>
      <w:sz w:val="24"/>
      <w:lang w:val="en-GB" w:eastAsia="en-GB"/>
    </w:rPr>
  </w:style>
  <w:style w:type="table" w:customStyle="1" w:styleId="GridTable4-Accent11">
    <w:name w:val="Grid Table 4 - Accent 11"/>
    <w:basedOn w:val="TableNormal"/>
    <w:next w:val="GridTable4-Accent1"/>
    <w:uiPriority w:val="49"/>
    <w:rsid w:val="00D76703"/>
    <w:rPr>
      <w:rFonts w:ascii="Times New Roman" w:eastAsia="Times New Roman" w:hAnsi="Times New Roman" w:cs="Times New Roman"/>
      <w:sz w:val="20"/>
      <w:szCs w:val="20"/>
      <w:lang w:val="en-GB" w:eastAsia="en-GB"/>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D76703"/>
    <w:tblPr>
      <w:tblStyleRowBandSize w:val="1"/>
      <w:tblStyleColBandSize w:val="1"/>
      <w:tblBorders>
        <w:top w:val="single" w:sz="4" w:space="0" w:color="4E71B4" w:themeColor="accent1" w:themeTint="99"/>
        <w:left w:val="single" w:sz="4" w:space="0" w:color="4E71B4" w:themeColor="accent1" w:themeTint="99"/>
        <w:bottom w:val="single" w:sz="4" w:space="0" w:color="4E71B4" w:themeColor="accent1" w:themeTint="99"/>
        <w:right w:val="single" w:sz="4" w:space="0" w:color="4E71B4" w:themeColor="accent1" w:themeTint="99"/>
        <w:insideH w:val="single" w:sz="4" w:space="0" w:color="4E71B4" w:themeColor="accent1" w:themeTint="99"/>
        <w:insideV w:val="single" w:sz="4" w:space="0" w:color="4E71B4" w:themeColor="accent1" w:themeTint="99"/>
      </w:tblBorders>
    </w:tblPr>
    <w:tblStylePr w:type="firstRow">
      <w:rPr>
        <w:b/>
        <w:bCs/>
        <w:color w:val="FFFFFF" w:themeColor="background1"/>
      </w:rPr>
      <w:tblPr/>
      <w:tcPr>
        <w:tcBorders>
          <w:top w:val="single" w:sz="4" w:space="0" w:color="1B2840" w:themeColor="accent1"/>
          <w:left w:val="single" w:sz="4" w:space="0" w:color="1B2840" w:themeColor="accent1"/>
          <w:bottom w:val="single" w:sz="4" w:space="0" w:color="1B2840" w:themeColor="accent1"/>
          <w:right w:val="single" w:sz="4" w:space="0" w:color="1B2840" w:themeColor="accent1"/>
          <w:insideH w:val="nil"/>
          <w:insideV w:val="nil"/>
        </w:tcBorders>
        <w:shd w:val="clear" w:color="auto" w:fill="1B2840" w:themeFill="accent1"/>
      </w:tcPr>
    </w:tblStylePr>
    <w:tblStylePr w:type="lastRow">
      <w:rPr>
        <w:b/>
        <w:bCs/>
      </w:rPr>
      <w:tblPr/>
      <w:tcPr>
        <w:tcBorders>
          <w:top w:val="double" w:sz="4" w:space="0" w:color="1B2840" w:themeColor="accent1"/>
        </w:tcBorders>
      </w:tcPr>
    </w:tblStylePr>
    <w:tblStylePr w:type="firstCol">
      <w:rPr>
        <w:b/>
        <w:bCs/>
      </w:rPr>
    </w:tblStylePr>
    <w:tblStylePr w:type="lastCol">
      <w:rPr>
        <w:b/>
        <w:bCs/>
      </w:rPr>
    </w:tblStylePr>
    <w:tblStylePr w:type="band1Vert">
      <w:tblPr/>
      <w:tcPr>
        <w:shd w:val="clear" w:color="auto" w:fill="C3CFE6" w:themeFill="accent1" w:themeFillTint="33"/>
      </w:tcPr>
    </w:tblStylePr>
    <w:tblStylePr w:type="band1Horz">
      <w:tblPr/>
      <w:tcPr>
        <w:shd w:val="clear" w:color="auto" w:fill="C3CFE6" w:themeFill="accent1" w:themeFillTint="33"/>
      </w:tcPr>
    </w:tblStylePr>
  </w:style>
  <w:style w:type="character" w:styleId="FollowedHyperlink">
    <w:name w:val="FollowedHyperlink"/>
    <w:basedOn w:val="DefaultParagraphFont"/>
    <w:uiPriority w:val="99"/>
    <w:semiHidden/>
    <w:unhideWhenUsed/>
    <w:rsid w:val="002F166C"/>
    <w:rPr>
      <w:color w:val="FFCC53" w:themeColor="followedHyperlink"/>
      <w:u w:val="single"/>
    </w:rPr>
  </w:style>
  <w:style w:type="table" w:customStyle="1" w:styleId="TableGrid0">
    <w:name w:val="TableGrid"/>
    <w:rsid w:val="00EF4D84"/>
    <w:rPr>
      <w:kern w:val="2"/>
      <w:lang w:val="en-GB" w:eastAsia="en-GB"/>
      <w14:ligatures w14:val="standardContextual"/>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D75E1"/>
    <w:rPr>
      <w:sz w:val="16"/>
      <w:szCs w:val="16"/>
    </w:rPr>
  </w:style>
  <w:style w:type="paragraph" w:styleId="CommentText">
    <w:name w:val="annotation text"/>
    <w:basedOn w:val="Normal"/>
    <w:link w:val="CommentTextChar"/>
    <w:uiPriority w:val="99"/>
    <w:unhideWhenUsed/>
    <w:rsid w:val="003D75E1"/>
    <w:rPr>
      <w:sz w:val="20"/>
      <w:szCs w:val="20"/>
    </w:rPr>
  </w:style>
  <w:style w:type="character" w:customStyle="1" w:styleId="CommentTextChar">
    <w:name w:val="Comment Text Char"/>
    <w:basedOn w:val="DefaultParagraphFont"/>
    <w:link w:val="CommentText"/>
    <w:uiPriority w:val="99"/>
    <w:rsid w:val="003D75E1"/>
    <w:rPr>
      <w:color w:val="262B2C" w:themeColor="text2" w:themeShade="80"/>
      <w:sz w:val="20"/>
      <w:szCs w:val="20"/>
    </w:rPr>
  </w:style>
  <w:style w:type="paragraph" w:styleId="CommentSubject">
    <w:name w:val="annotation subject"/>
    <w:basedOn w:val="CommentText"/>
    <w:next w:val="CommentText"/>
    <w:link w:val="CommentSubjectChar"/>
    <w:uiPriority w:val="99"/>
    <w:semiHidden/>
    <w:unhideWhenUsed/>
    <w:rsid w:val="003D75E1"/>
    <w:rPr>
      <w:b/>
      <w:bCs/>
    </w:rPr>
  </w:style>
  <w:style w:type="character" w:customStyle="1" w:styleId="CommentSubjectChar">
    <w:name w:val="Comment Subject Char"/>
    <w:basedOn w:val="CommentTextChar"/>
    <w:link w:val="CommentSubject"/>
    <w:uiPriority w:val="99"/>
    <w:semiHidden/>
    <w:rsid w:val="003D75E1"/>
    <w:rPr>
      <w:b/>
      <w:bCs/>
      <w:color w:val="262B2C" w:themeColor="text2" w:themeShade="80"/>
      <w:sz w:val="20"/>
      <w:szCs w:val="20"/>
    </w:rPr>
  </w:style>
  <w:style w:type="paragraph" w:styleId="Title">
    <w:name w:val="Title"/>
    <w:basedOn w:val="Normal"/>
    <w:next w:val="Normal"/>
    <w:link w:val="TitleChar"/>
    <w:uiPriority w:val="10"/>
    <w:qFormat/>
    <w:rsid w:val="002B7AC0"/>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B7AC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53537">
      <w:bodyDiv w:val="1"/>
      <w:marLeft w:val="0"/>
      <w:marRight w:val="0"/>
      <w:marTop w:val="0"/>
      <w:marBottom w:val="0"/>
      <w:divBdr>
        <w:top w:val="none" w:sz="0" w:space="0" w:color="auto"/>
        <w:left w:val="none" w:sz="0" w:space="0" w:color="auto"/>
        <w:bottom w:val="none" w:sz="0" w:space="0" w:color="auto"/>
        <w:right w:val="none" w:sz="0" w:space="0" w:color="auto"/>
      </w:divBdr>
      <w:divsChild>
        <w:div w:id="2044283975">
          <w:marLeft w:val="0"/>
          <w:marRight w:val="0"/>
          <w:marTop w:val="0"/>
          <w:marBottom w:val="0"/>
          <w:divBdr>
            <w:top w:val="none" w:sz="0" w:space="0" w:color="auto"/>
            <w:left w:val="none" w:sz="0" w:space="0" w:color="auto"/>
            <w:bottom w:val="none" w:sz="0" w:space="0" w:color="auto"/>
            <w:right w:val="none" w:sz="0" w:space="0" w:color="auto"/>
          </w:divBdr>
        </w:div>
        <w:div w:id="2085882133">
          <w:marLeft w:val="0"/>
          <w:marRight w:val="0"/>
          <w:marTop w:val="0"/>
          <w:marBottom w:val="0"/>
          <w:divBdr>
            <w:top w:val="none" w:sz="0" w:space="0" w:color="auto"/>
            <w:left w:val="none" w:sz="0" w:space="0" w:color="auto"/>
            <w:bottom w:val="none" w:sz="0" w:space="0" w:color="auto"/>
            <w:right w:val="none" w:sz="0" w:space="0" w:color="auto"/>
          </w:divBdr>
        </w:div>
        <w:div w:id="172846040">
          <w:marLeft w:val="0"/>
          <w:marRight w:val="0"/>
          <w:marTop w:val="0"/>
          <w:marBottom w:val="0"/>
          <w:divBdr>
            <w:top w:val="none" w:sz="0" w:space="0" w:color="auto"/>
            <w:left w:val="none" w:sz="0" w:space="0" w:color="auto"/>
            <w:bottom w:val="none" w:sz="0" w:space="0" w:color="auto"/>
            <w:right w:val="none" w:sz="0" w:space="0" w:color="auto"/>
          </w:divBdr>
        </w:div>
        <w:div w:id="780225890">
          <w:marLeft w:val="0"/>
          <w:marRight w:val="0"/>
          <w:marTop w:val="0"/>
          <w:marBottom w:val="0"/>
          <w:divBdr>
            <w:top w:val="none" w:sz="0" w:space="0" w:color="auto"/>
            <w:left w:val="none" w:sz="0" w:space="0" w:color="auto"/>
            <w:bottom w:val="none" w:sz="0" w:space="0" w:color="auto"/>
            <w:right w:val="none" w:sz="0" w:space="0" w:color="auto"/>
          </w:divBdr>
        </w:div>
        <w:div w:id="973484910">
          <w:marLeft w:val="0"/>
          <w:marRight w:val="0"/>
          <w:marTop w:val="0"/>
          <w:marBottom w:val="0"/>
          <w:divBdr>
            <w:top w:val="none" w:sz="0" w:space="0" w:color="auto"/>
            <w:left w:val="none" w:sz="0" w:space="0" w:color="auto"/>
            <w:bottom w:val="none" w:sz="0" w:space="0" w:color="auto"/>
            <w:right w:val="none" w:sz="0" w:space="0" w:color="auto"/>
          </w:divBdr>
        </w:div>
        <w:div w:id="1233851577">
          <w:marLeft w:val="0"/>
          <w:marRight w:val="0"/>
          <w:marTop w:val="0"/>
          <w:marBottom w:val="0"/>
          <w:divBdr>
            <w:top w:val="none" w:sz="0" w:space="0" w:color="auto"/>
            <w:left w:val="none" w:sz="0" w:space="0" w:color="auto"/>
            <w:bottom w:val="none" w:sz="0" w:space="0" w:color="auto"/>
            <w:right w:val="none" w:sz="0" w:space="0" w:color="auto"/>
          </w:divBdr>
        </w:div>
      </w:divsChild>
    </w:div>
    <w:div w:id="592471827">
      <w:bodyDiv w:val="1"/>
      <w:marLeft w:val="0"/>
      <w:marRight w:val="0"/>
      <w:marTop w:val="0"/>
      <w:marBottom w:val="0"/>
      <w:divBdr>
        <w:top w:val="none" w:sz="0" w:space="0" w:color="auto"/>
        <w:left w:val="none" w:sz="0" w:space="0" w:color="auto"/>
        <w:bottom w:val="none" w:sz="0" w:space="0" w:color="auto"/>
        <w:right w:val="none" w:sz="0" w:space="0" w:color="auto"/>
      </w:divBdr>
    </w:div>
    <w:div w:id="682587740">
      <w:bodyDiv w:val="1"/>
      <w:marLeft w:val="0"/>
      <w:marRight w:val="0"/>
      <w:marTop w:val="0"/>
      <w:marBottom w:val="0"/>
      <w:divBdr>
        <w:top w:val="none" w:sz="0" w:space="0" w:color="auto"/>
        <w:left w:val="none" w:sz="0" w:space="0" w:color="auto"/>
        <w:bottom w:val="none" w:sz="0" w:space="0" w:color="auto"/>
        <w:right w:val="none" w:sz="0" w:space="0" w:color="auto"/>
      </w:divBdr>
      <w:divsChild>
        <w:div w:id="2102602425">
          <w:marLeft w:val="0"/>
          <w:marRight w:val="0"/>
          <w:marTop w:val="0"/>
          <w:marBottom w:val="0"/>
          <w:divBdr>
            <w:top w:val="none" w:sz="0" w:space="0" w:color="auto"/>
            <w:left w:val="none" w:sz="0" w:space="0" w:color="auto"/>
            <w:bottom w:val="none" w:sz="0" w:space="0" w:color="auto"/>
            <w:right w:val="none" w:sz="0" w:space="0" w:color="auto"/>
          </w:divBdr>
        </w:div>
        <w:div w:id="1131024133">
          <w:marLeft w:val="0"/>
          <w:marRight w:val="0"/>
          <w:marTop w:val="0"/>
          <w:marBottom w:val="0"/>
          <w:divBdr>
            <w:top w:val="none" w:sz="0" w:space="0" w:color="auto"/>
            <w:left w:val="none" w:sz="0" w:space="0" w:color="auto"/>
            <w:bottom w:val="none" w:sz="0" w:space="0" w:color="auto"/>
            <w:right w:val="none" w:sz="0" w:space="0" w:color="auto"/>
          </w:divBdr>
        </w:div>
        <w:div w:id="412971360">
          <w:marLeft w:val="0"/>
          <w:marRight w:val="0"/>
          <w:marTop w:val="0"/>
          <w:marBottom w:val="0"/>
          <w:divBdr>
            <w:top w:val="none" w:sz="0" w:space="0" w:color="auto"/>
            <w:left w:val="none" w:sz="0" w:space="0" w:color="auto"/>
            <w:bottom w:val="none" w:sz="0" w:space="0" w:color="auto"/>
            <w:right w:val="none" w:sz="0" w:space="0" w:color="auto"/>
          </w:divBdr>
        </w:div>
        <w:div w:id="1485705825">
          <w:marLeft w:val="0"/>
          <w:marRight w:val="0"/>
          <w:marTop w:val="0"/>
          <w:marBottom w:val="0"/>
          <w:divBdr>
            <w:top w:val="none" w:sz="0" w:space="0" w:color="auto"/>
            <w:left w:val="none" w:sz="0" w:space="0" w:color="auto"/>
            <w:bottom w:val="none" w:sz="0" w:space="0" w:color="auto"/>
            <w:right w:val="none" w:sz="0" w:space="0" w:color="auto"/>
          </w:divBdr>
        </w:div>
        <w:div w:id="487554501">
          <w:marLeft w:val="0"/>
          <w:marRight w:val="0"/>
          <w:marTop w:val="0"/>
          <w:marBottom w:val="0"/>
          <w:divBdr>
            <w:top w:val="none" w:sz="0" w:space="0" w:color="auto"/>
            <w:left w:val="none" w:sz="0" w:space="0" w:color="auto"/>
            <w:bottom w:val="none" w:sz="0" w:space="0" w:color="auto"/>
            <w:right w:val="none" w:sz="0" w:space="0" w:color="auto"/>
          </w:divBdr>
        </w:div>
        <w:div w:id="350038250">
          <w:marLeft w:val="0"/>
          <w:marRight w:val="0"/>
          <w:marTop w:val="0"/>
          <w:marBottom w:val="0"/>
          <w:divBdr>
            <w:top w:val="none" w:sz="0" w:space="0" w:color="auto"/>
            <w:left w:val="none" w:sz="0" w:space="0" w:color="auto"/>
            <w:bottom w:val="none" w:sz="0" w:space="0" w:color="auto"/>
            <w:right w:val="none" w:sz="0" w:space="0" w:color="auto"/>
          </w:divBdr>
        </w:div>
      </w:divsChild>
    </w:div>
    <w:div w:id="996499667">
      <w:bodyDiv w:val="1"/>
      <w:marLeft w:val="0"/>
      <w:marRight w:val="0"/>
      <w:marTop w:val="0"/>
      <w:marBottom w:val="0"/>
      <w:divBdr>
        <w:top w:val="none" w:sz="0" w:space="0" w:color="auto"/>
        <w:left w:val="none" w:sz="0" w:space="0" w:color="auto"/>
        <w:bottom w:val="none" w:sz="0" w:space="0" w:color="auto"/>
        <w:right w:val="none" w:sz="0" w:space="0" w:color="auto"/>
      </w:divBdr>
      <w:divsChild>
        <w:div w:id="1368873899">
          <w:marLeft w:val="0"/>
          <w:marRight w:val="0"/>
          <w:marTop w:val="0"/>
          <w:marBottom w:val="0"/>
          <w:divBdr>
            <w:top w:val="none" w:sz="0" w:space="0" w:color="auto"/>
            <w:left w:val="none" w:sz="0" w:space="0" w:color="auto"/>
            <w:bottom w:val="none" w:sz="0" w:space="0" w:color="auto"/>
            <w:right w:val="none" w:sz="0" w:space="0" w:color="auto"/>
          </w:divBdr>
        </w:div>
        <w:div w:id="1108545835">
          <w:marLeft w:val="0"/>
          <w:marRight w:val="0"/>
          <w:marTop w:val="0"/>
          <w:marBottom w:val="0"/>
          <w:divBdr>
            <w:top w:val="none" w:sz="0" w:space="0" w:color="auto"/>
            <w:left w:val="none" w:sz="0" w:space="0" w:color="auto"/>
            <w:bottom w:val="none" w:sz="0" w:space="0" w:color="auto"/>
            <w:right w:val="none" w:sz="0" w:space="0" w:color="auto"/>
          </w:divBdr>
        </w:div>
        <w:div w:id="897937121">
          <w:marLeft w:val="0"/>
          <w:marRight w:val="0"/>
          <w:marTop w:val="0"/>
          <w:marBottom w:val="0"/>
          <w:divBdr>
            <w:top w:val="none" w:sz="0" w:space="0" w:color="auto"/>
            <w:left w:val="none" w:sz="0" w:space="0" w:color="auto"/>
            <w:bottom w:val="none" w:sz="0" w:space="0" w:color="auto"/>
            <w:right w:val="none" w:sz="0" w:space="0" w:color="auto"/>
          </w:divBdr>
        </w:div>
        <w:div w:id="1432355368">
          <w:marLeft w:val="0"/>
          <w:marRight w:val="0"/>
          <w:marTop w:val="0"/>
          <w:marBottom w:val="0"/>
          <w:divBdr>
            <w:top w:val="none" w:sz="0" w:space="0" w:color="auto"/>
            <w:left w:val="none" w:sz="0" w:space="0" w:color="auto"/>
            <w:bottom w:val="none" w:sz="0" w:space="0" w:color="auto"/>
            <w:right w:val="none" w:sz="0" w:space="0" w:color="auto"/>
          </w:divBdr>
        </w:div>
        <w:div w:id="917012350">
          <w:marLeft w:val="0"/>
          <w:marRight w:val="0"/>
          <w:marTop w:val="0"/>
          <w:marBottom w:val="0"/>
          <w:divBdr>
            <w:top w:val="none" w:sz="0" w:space="0" w:color="auto"/>
            <w:left w:val="none" w:sz="0" w:space="0" w:color="auto"/>
            <w:bottom w:val="none" w:sz="0" w:space="0" w:color="auto"/>
            <w:right w:val="none" w:sz="0" w:space="0" w:color="auto"/>
          </w:divBdr>
        </w:div>
        <w:div w:id="913516556">
          <w:marLeft w:val="0"/>
          <w:marRight w:val="0"/>
          <w:marTop w:val="0"/>
          <w:marBottom w:val="0"/>
          <w:divBdr>
            <w:top w:val="none" w:sz="0" w:space="0" w:color="auto"/>
            <w:left w:val="none" w:sz="0" w:space="0" w:color="auto"/>
            <w:bottom w:val="none" w:sz="0" w:space="0" w:color="auto"/>
            <w:right w:val="none" w:sz="0" w:space="0" w:color="auto"/>
          </w:divBdr>
        </w:div>
        <w:div w:id="1768621957">
          <w:marLeft w:val="0"/>
          <w:marRight w:val="0"/>
          <w:marTop w:val="0"/>
          <w:marBottom w:val="0"/>
          <w:divBdr>
            <w:top w:val="none" w:sz="0" w:space="0" w:color="auto"/>
            <w:left w:val="none" w:sz="0" w:space="0" w:color="auto"/>
            <w:bottom w:val="none" w:sz="0" w:space="0" w:color="auto"/>
            <w:right w:val="none" w:sz="0" w:space="0" w:color="auto"/>
          </w:divBdr>
        </w:div>
        <w:div w:id="750470017">
          <w:marLeft w:val="0"/>
          <w:marRight w:val="0"/>
          <w:marTop w:val="0"/>
          <w:marBottom w:val="0"/>
          <w:divBdr>
            <w:top w:val="none" w:sz="0" w:space="0" w:color="auto"/>
            <w:left w:val="none" w:sz="0" w:space="0" w:color="auto"/>
            <w:bottom w:val="none" w:sz="0" w:space="0" w:color="auto"/>
            <w:right w:val="none" w:sz="0" w:space="0" w:color="auto"/>
          </w:divBdr>
        </w:div>
        <w:div w:id="80414578">
          <w:marLeft w:val="0"/>
          <w:marRight w:val="0"/>
          <w:marTop w:val="0"/>
          <w:marBottom w:val="0"/>
          <w:divBdr>
            <w:top w:val="none" w:sz="0" w:space="0" w:color="auto"/>
            <w:left w:val="none" w:sz="0" w:space="0" w:color="auto"/>
            <w:bottom w:val="none" w:sz="0" w:space="0" w:color="auto"/>
            <w:right w:val="none" w:sz="0" w:space="0" w:color="auto"/>
          </w:divBdr>
        </w:div>
        <w:div w:id="1319575296">
          <w:marLeft w:val="0"/>
          <w:marRight w:val="0"/>
          <w:marTop w:val="0"/>
          <w:marBottom w:val="0"/>
          <w:divBdr>
            <w:top w:val="none" w:sz="0" w:space="0" w:color="auto"/>
            <w:left w:val="none" w:sz="0" w:space="0" w:color="auto"/>
            <w:bottom w:val="none" w:sz="0" w:space="0" w:color="auto"/>
            <w:right w:val="none" w:sz="0" w:space="0" w:color="auto"/>
          </w:divBdr>
        </w:div>
        <w:div w:id="1590963004">
          <w:marLeft w:val="0"/>
          <w:marRight w:val="0"/>
          <w:marTop w:val="0"/>
          <w:marBottom w:val="0"/>
          <w:divBdr>
            <w:top w:val="none" w:sz="0" w:space="0" w:color="auto"/>
            <w:left w:val="none" w:sz="0" w:space="0" w:color="auto"/>
            <w:bottom w:val="none" w:sz="0" w:space="0" w:color="auto"/>
            <w:right w:val="none" w:sz="0" w:space="0" w:color="auto"/>
          </w:divBdr>
        </w:div>
      </w:divsChild>
    </w:div>
    <w:div w:id="1022317141">
      <w:bodyDiv w:val="1"/>
      <w:marLeft w:val="0"/>
      <w:marRight w:val="0"/>
      <w:marTop w:val="0"/>
      <w:marBottom w:val="0"/>
      <w:divBdr>
        <w:top w:val="none" w:sz="0" w:space="0" w:color="auto"/>
        <w:left w:val="none" w:sz="0" w:space="0" w:color="auto"/>
        <w:bottom w:val="none" w:sz="0" w:space="0" w:color="auto"/>
        <w:right w:val="none" w:sz="0" w:space="0" w:color="auto"/>
      </w:divBdr>
      <w:divsChild>
        <w:div w:id="1797481682">
          <w:marLeft w:val="0"/>
          <w:marRight w:val="0"/>
          <w:marTop w:val="0"/>
          <w:marBottom w:val="0"/>
          <w:divBdr>
            <w:top w:val="none" w:sz="0" w:space="0" w:color="auto"/>
            <w:left w:val="none" w:sz="0" w:space="0" w:color="auto"/>
            <w:bottom w:val="none" w:sz="0" w:space="0" w:color="auto"/>
            <w:right w:val="none" w:sz="0" w:space="0" w:color="auto"/>
          </w:divBdr>
        </w:div>
        <w:div w:id="44761837">
          <w:marLeft w:val="0"/>
          <w:marRight w:val="0"/>
          <w:marTop w:val="0"/>
          <w:marBottom w:val="0"/>
          <w:divBdr>
            <w:top w:val="none" w:sz="0" w:space="0" w:color="auto"/>
            <w:left w:val="none" w:sz="0" w:space="0" w:color="auto"/>
            <w:bottom w:val="none" w:sz="0" w:space="0" w:color="auto"/>
            <w:right w:val="none" w:sz="0" w:space="0" w:color="auto"/>
          </w:divBdr>
        </w:div>
        <w:div w:id="968509798">
          <w:marLeft w:val="0"/>
          <w:marRight w:val="0"/>
          <w:marTop w:val="0"/>
          <w:marBottom w:val="0"/>
          <w:divBdr>
            <w:top w:val="none" w:sz="0" w:space="0" w:color="auto"/>
            <w:left w:val="none" w:sz="0" w:space="0" w:color="auto"/>
            <w:bottom w:val="none" w:sz="0" w:space="0" w:color="auto"/>
            <w:right w:val="none" w:sz="0" w:space="0" w:color="auto"/>
          </w:divBdr>
        </w:div>
        <w:div w:id="2052487459">
          <w:marLeft w:val="0"/>
          <w:marRight w:val="0"/>
          <w:marTop w:val="0"/>
          <w:marBottom w:val="0"/>
          <w:divBdr>
            <w:top w:val="none" w:sz="0" w:space="0" w:color="auto"/>
            <w:left w:val="none" w:sz="0" w:space="0" w:color="auto"/>
            <w:bottom w:val="none" w:sz="0" w:space="0" w:color="auto"/>
            <w:right w:val="none" w:sz="0" w:space="0" w:color="auto"/>
          </w:divBdr>
        </w:div>
        <w:div w:id="1343898165">
          <w:marLeft w:val="0"/>
          <w:marRight w:val="0"/>
          <w:marTop w:val="0"/>
          <w:marBottom w:val="0"/>
          <w:divBdr>
            <w:top w:val="none" w:sz="0" w:space="0" w:color="auto"/>
            <w:left w:val="none" w:sz="0" w:space="0" w:color="auto"/>
            <w:bottom w:val="none" w:sz="0" w:space="0" w:color="auto"/>
            <w:right w:val="none" w:sz="0" w:space="0" w:color="auto"/>
          </w:divBdr>
        </w:div>
        <w:div w:id="322126841">
          <w:marLeft w:val="0"/>
          <w:marRight w:val="0"/>
          <w:marTop w:val="0"/>
          <w:marBottom w:val="0"/>
          <w:divBdr>
            <w:top w:val="none" w:sz="0" w:space="0" w:color="auto"/>
            <w:left w:val="none" w:sz="0" w:space="0" w:color="auto"/>
            <w:bottom w:val="none" w:sz="0" w:space="0" w:color="auto"/>
            <w:right w:val="none" w:sz="0" w:space="0" w:color="auto"/>
          </w:divBdr>
        </w:div>
        <w:div w:id="1215460481">
          <w:marLeft w:val="0"/>
          <w:marRight w:val="0"/>
          <w:marTop w:val="0"/>
          <w:marBottom w:val="0"/>
          <w:divBdr>
            <w:top w:val="none" w:sz="0" w:space="0" w:color="auto"/>
            <w:left w:val="none" w:sz="0" w:space="0" w:color="auto"/>
            <w:bottom w:val="none" w:sz="0" w:space="0" w:color="auto"/>
            <w:right w:val="none" w:sz="0" w:space="0" w:color="auto"/>
          </w:divBdr>
        </w:div>
        <w:div w:id="820847346">
          <w:marLeft w:val="0"/>
          <w:marRight w:val="0"/>
          <w:marTop w:val="0"/>
          <w:marBottom w:val="0"/>
          <w:divBdr>
            <w:top w:val="none" w:sz="0" w:space="0" w:color="auto"/>
            <w:left w:val="none" w:sz="0" w:space="0" w:color="auto"/>
            <w:bottom w:val="none" w:sz="0" w:space="0" w:color="auto"/>
            <w:right w:val="none" w:sz="0" w:space="0" w:color="auto"/>
          </w:divBdr>
        </w:div>
        <w:div w:id="1354645374">
          <w:marLeft w:val="0"/>
          <w:marRight w:val="0"/>
          <w:marTop w:val="0"/>
          <w:marBottom w:val="0"/>
          <w:divBdr>
            <w:top w:val="none" w:sz="0" w:space="0" w:color="auto"/>
            <w:left w:val="none" w:sz="0" w:space="0" w:color="auto"/>
            <w:bottom w:val="none" w:sz="0" w:space="0" w:color="auto"/>
            <w:right w:val="none" w:sz="0" w:space="0" w:color="auto"/>
          </w:divBdr>
        </w:div>
        <w:div w:id="1773012698">
          <w:marLeft w:val="0"/>
          <w:marRight w:val="0"/>
          <w:marTop w:val="0"/>
          <w:marBottom w:val="0"/>
          <w:divBdr>
            <w:top w:val="none" w:sz="0" w:space="0" w:color="auto"/>
            <w:left w:val="none" w:sz="0" w:space="0" w:color="auto"/>
            <w:bottom w:val="none" w:sz="0" w:space="0" w:color="auto"/>
            <w:right w:val="none" w:sz="0" w:space="0" w:color="auto"/>
          </w:divBdr>
        </w:div>
        <w:div w:id="1347367441">
          <w:marLeft w:val="0"/>
          <w:marRight w:val="0"/>
          <w:marTop w:val="0"/>
          <w:marBottom w:val="0"/>
          <w:divBdr>
            <w:top w:val="none" w:sz="0" w:space="0" w:color="auto"/>
            <w:left w:val="none" w:sz="0" w:space="0" w:color="auto"/>
            <w:bottom w:val="none" w:sz="0" w:space="0" w:color="auto"/>
            <w:right w:val="none" w:sz="0" w:space="0" w:color="auto"/>
          </w:divBdr>
        </w:div>
      </w:divsChild>
    </w:div>
    <w:div w:id="1283732501">
      <w:bodyDiv w:val="1"/>
      <w:marLeft w:val="0"/>
      <w:marRight w:val="0"/>
      <w:marTop w:val="0"/>
      <w:marBottom w:val="0"/>
      <w:divBdr>
        <w:top w:val="none" w:sz="0" w:space="0" w:color="auto"/>
        <w:left w:val="none" w:sz="0" w:space="0" w:color="auto"/>
        <w:bottom w:val="none" w:sz="0" w:space="0" w:color="auto"/>
        <w:right w:val="none" w:sz="0" w:space="0" w:color="auto"/>
      </w:divBdr>
      <w:divsChild>
        <w:div w:id="701437312">
          <w:marLeft w:val="0"/>
          <w:marRight w:val="0"/>
          <w:marTop w:val="0"/>
          <w:marBottom w:val="0"/>
          <w:divBdr>
            <w:top w:val="none" w:sz="0" w:space="0" w:color="auto"/>
            <w:left w:val="none" w:sz="0" w:space="0" w:color="auto"/>
            <w:bottom w:val="none" w:sz="0" w:space="0" w:color="auto"/>
            <w:right w:val="none" w:sz="0" w:space="0" w:color="auto"/>
          </w:divBdr>
        </w:div>
        <w:div w:id="1582447527">
          <w:marLeft w:val="0"/>
          <w:marRight w:val="0"/>
          <w:marTop w:val="0"/>
          <w:marBottom w:val="0"/>
          <w:divBdr>
            <w:top w:val="none" w:sz="0" w:space="0" w:color="auto"/>
            <w:left w:val="none" w:sz="0" w:space="0" w:color="auto"/>
            <w:bottom w:val="none" w:sz="0" w:space="0" w:color="auto"/>
            <w:right w:val="none" w:sz="0" w:space="0" w:color="auto"/>
          </w:divBdr>
        </w:div>
        <w:div w:id="526990661">
          <w:marLeft w:val="0"/>
          <w:marRight w:val="0"/>
          <w:marTop w:val="0"/>
          <w:marBottom w:val="0"/>
          <w:divBdr>
            <w:top w:val="none" w:sz="0" w:space="0" w:color="auto"/>
            <w:left w:val="none" w:sz="0" w:space="0" w:color="auto"/>
            <w:bottom w:val="none" w:sz="0" w:space="0" w:color="auto"/>
            <w:right w:val="none" w:sz="0" w:space="0" w:color="auto"/>
          </w:divBdr>
        </w:div>
        <w:div w:id="578170935">
          <w:marLeft w:val="0"/>
          <w:marRight w:val="0"/>
          <w:marTop w:val="0"/>
          <w:marBottom w:val="0"/>
          <w:divBdr>
            <w:top w:val="none" w:sz="0" w:space="0" w:color="auto"/>
            <w:left w:val="none" w:sz="0" w:space="0" w:color="auto"/>
            <w:bottom w:val="none" w:sz="0" w:space="0" w:color="auto"/>
            <w:right w:val="none" w:sz="0" w:space="0" w:color="auto"/>
          </w:divBdr>
        </w:div>
        <w:div w:id="944272430">
          <w:marLeft w:val="0"/>
          <w:marRight w:val="0"/>
          <w:marTop w:val="0"/>
          <w:marBottom w:val="0"/>
          <w:divBdr>
            <w:top w:val="none" w:sz="0" w:space="0" w:color="auto"/>
            <w:left w:val="none" w:sz="0" w:space="0" w:color="auto"/>
            <w:bottom w:val="none" w:sz="0" w:space="0" w:color="auto"/>
            <w:right w:val="none" w:sz="0" w:space="0" w:color="auto"/>
          </w:divBdr>
        </w:div>
        <w:div w:id="813916338">
          <w:marLeft w:val="0"/>
          <w:marRight w:val="0"/>
          <w:marTop w:val="0"/>
          <w:marBottom w:val="0"/>
          <w:divBdr>
            <w:top w:val="none" w:sz="0" w:space="0" w:color="auto"/>
            <w:left w:val="none" w:sz="0" w:space="0" w:color="auto"/>
            <w:bottom w:val="none" w:sz="0" w:space="0" w:color="auto"/>
            <w:right w:val="none" w:sz="0" w:space="0" w:color="auto"/>
          </w:divBdr>
        </w:div>
        <w:div w:id="986206590">
          <w:marLeft w:val="0"/>
          <w:marRight w:val="0"/>
          <w:marTop w:val="0"/>
          <w:marBottom w:val="0"/>
          <w:divBdr>
            <w:top w:val="none" w:sz="0" w:space="0" w:color="auto"/>
            <w:left w:val="none" w:sz="0" w:space="0" w:color="auto"/>
            <w:bottom w:val="none" w:sz="0" w:space="0" w:color="auto"/>
            <w:right w:val="none" w:sz="0" w:space="0" w:color="auto"/>
          </w:divBdr>
        </w:div>
        <w:div w:id="1777558346">
          <w:marLeft w:val="0"/>
          <w:marRight w:val="0"/>
          <w:marTop w:val="0"/>
          <w:marBottom w:val="0"/>
          <w:divBdr>
            <w:top w:val="none" w:sz="0" w:space="0" w:color="auto"/>
            <w:left w:val="none" w:sz="0" w:space="0" w:color="auto"/>
            <w:bottom w:val="none" w:sz="0" w:space="0" w:color="auto"/>
            <w:right w:val="none" w:sz="0" w:space="0" w:color="auto"/>
          </w:divBdr>
        </w:div>
        <w:div w:id="559289826">
          <w:marLeft w:val="0"/>
          <w:marRight w:val="0"/>
          <w:marTop w:val="0"/>
          <w:marBottom w:val="0"/>
          <w:divBdr>
            <w:top w:val="none" w:sz="0" w:space="0" w:color="auto"/>
            <w:left w:val="none" w:sz="0" w:space="0" w:color="auto"/>
            <w:bottom w:val="none" w:sz="0" w:space="0" w:color="auto"/>
            <w:right w:val="none" w:sz="0" w:space="0" w:color="auto"/>
          </w:divBdr>
        </w:div>
        <w:div w:id="554245534">
          <w:marLeft w:val="0"/>
          <w:marRight w:val="0"/>
          <w:marTop w:val="0"/>
          <w:marBottom w:val="0"/>
          <w:divBdr>
            <w:top w:val="none" w:sz="0" w:space="0" w:color="auto"/>
            <w:left w:val="none" w:sz="0" w:space="0" w:color="auto"/>
            <w:bottom w:val="none" w:sz="0" w:space="0" w:color="auto"/>
            <w:right w:val="none" w:sz="0" w:space="0" w:color="auto"/>
          </w:divBdr>
        </w:div>
        <w:div w:id="1297448067">
          <w:marLeft w:val="0"/>
          <w:marRight w:val="0"/>
          <w:marTop w:val="0"/>
          <w:marBottom w:val="0"/>
          <w:divBdr>
            <w:top w:val="none" w:sz="0" w:space="0" w:color="auto"/>
            <w:left w:val="none" w:sz="0" w:space="0" w:color="auto"/>
            <w:bottom w:val="none" w:sz="0" w:space="0" w:color="auto"/>
            <w:right w:val="none" w:sz="0" w:space="0" w:color="auto"/>
          </w:divBdr>
        </w:div>
      </w:divsChild>
    </w:div>
    <w:div w:id="1362509820">
      <w:bodyDiv w:val="1"/>
      <w:marLeft w:val="0"/>
      <w:marRight w:val="0"/>
      <w:marTop w:val="0"/>
      <w:marBottom w:val="0"/>
      <w:divBdr>
        <w:top w:val="none" w:sz="0" w:space="0" w:color="auto"/>
        <w:left w:val="none" w:sz="0" w:space="0" w:color="auto"/>
        <w:bottom w:val="none" w:sz="0" w:space="0" w:color="auto"/>
        <w:right w:val="none" w:sz="0" w:space="0" w:color="auto"/>
      </w:divBdr>
      <w:divsChild>
        <w:div w:id="751896286">
          <w:marLeft w:val="0"/>
          <w:marRight w:val="0"/>
          <w:marTop w:val="0"/>
          <w:marBottom w:val="0"/>
          <w:divBdr>
            <w:top w:val="none" w:sz="0" w:space="0" w:color="auto"/>
            <w:left w:val="none" w:sz="0" w:space="0" w:color="auto"/>
            <w:bottom w:val="none" w:sz="0" w:space="0" w:color="auto"/>
            <w:right w:val="none" w:sz="0" w:space="0" w:color="auto"/>
          </w:divBdr>
        </w:div>
        <w:div w:id="44254200">
          <w:marLeft w:val="0"/>
          <w:marRight w:val="0"/>
          <w:marTop w:val="0"/>
          <w:marBottom w:val="0"/>
          <w:divBdr>
            <w:top w:val="none" w:sz="0" w:space="0" w:color="auto"/>
            <w:left w:val="none" w:sz="0" w:space="0" w:color="auto"/>
            <w:bottom w:val="none" w:sz="0" w:space="0" w:color="auto"/>
            <w:right w:val="none" w:sz="0" w:space="0" w:color="auto"/>
          </w:divBdr>
        </w:div>
        <w:div w:id="748818737">
          <w:marLeft w:val="0"/>
          <w:marRight w:val="0"/>
          <w:marTop w:val="0"/>
          <w:marBottom w:val="0"/>
          <w:divBdr>
            <w:top w:val="none" w:sz="0" w:space="0" w:color="auto"/>
            <w:left w:val="none" w:sz="0" w:space="0" w:color="auto"/>
            <w:bottom w:val="none" w:sz="0" w:space="0" w:color="auto"/>
            <w:right w:val="none" w:sz="0" w:space="0" w:color="auto"/>
          </w:divBdr>
        </w:div>
        <w:div w:id="273095946">
          <w:marLeft w:val="0"/>
          <w:marRight w:val="0"/>
          <w:marTop w:val="0"/>
          <w:marBottom w:val="0"/>
          <w:divBdr>
            <w:top w:val="none" w:sz="0" w:space="0" w:color="auto"/>
            <w:left w:val="none" w:sz="0" w:space="0" w:color="auto"/>
            <w:bottom w:val="none" w:sz="0" w:space="0" w:color="auto"/>
            <w:right w:val="none" w:sz="0" w:space="0" w:color="auto"/>
          </w:divBdr>
        </w:div>
        <w:div w:id="609968899">
          <w:marLeft w:val="0"/>
          <w:marRight w:val="0"/>
          <w:marTop w:val="0"/>
          <w:marBottom w:val="0"/>
          <w:divBdr>
            <w:top w:val="none" w:sz="0" w:space="0" w:color="auto"/>
            <w:left w:val="none" w:sz="0" w:space="0" w:color="auto"/>
            <w:bottom w:val="none" w:sz="0" w:space="0" w:color="auto"/>
            <w:right w:val="none" w:sz="0" w:space="0" w:color="auto"/>
          </w:divBdr>
        </w:div>
        <w:div w:id="235018472">
          <w:marLeft w:val="0"/>
          <w:marRight w:val="0"/>
          <w:marTop w:val="0"/>
          <w:marBottom w:val="0"/>
          <w:divBdr>
            <w:top w:val="none" w:sz="0" w:space="0" w:color="auto"/>
            <w:left w:val="none" w:sz="0" w:space="0" w:color="auto"/>
            <w:bottom w:val="none" w:sz="0" w:space="0" w:color="auto"/>
            <w:right w:val="none" w:sz="0" w:space="0" w:color="auto"/>
          </w:divBdr>
        </w:div>
        <w:div w:id="2141798908">
          <w:marLeft w:val="0"/>
          <w:marRight w:val="0"/>
          <w:marTop w:val="0"/>
          <w:marBottom w:val="0"/>
          <w:divBdr>
            <w:top w:val="none" w:sz="0" w:space="0" w:color="auto"/>
            <w:left w:val="none" w:sz="0" w:space="0" w:color="auto"/>
            <w:bottom w:val="none" w:sz="0" w:space="0" w:color="auto"/>
            <w:right w:val="none" w:sz="0" w:space="0" w:color="auto"/>
          </w:divBdr>
        </w:div>
        <w:div w:id="1801606141">
          <w:marLeft w:val="0"/>
          <w:marRight w:val="0"/>
          <w:marTop w:val="0"/>
          <w:marBottom w:val="0"/>
          <w:divBdr>
            <w:top w:val="none" w:sz="0" w:space="0" w:color="auto"/>
            <w:left w:val="none" w:sz="0" w:space="0" w:color="auto"/>
            <w:bottom w:val="none" w:sz="0" w:space="0" w:color="auto"/>
            <w:right w:val="none" w:sz="0" w:space="0" w:color="auto"/>
          </w:divBdr>
        </w:div>
        <w:div w:id="1790513693">
          <w:marLeft w:val="0"/>
          <w:marRight w:val="0"/>
          <w:marTop w:val="0"/>
          <w:marBottom w:val="0"/>
          <w:divBdr>
            <w:top w:val="none" w:sz="0" w:space="0" w:color="auto"/>
            <w:left w:val="none" w:sz="0" w:space="0" w:color="auto"/>
            <w:bottom w:val="none" w:sz="0" w:space="0" w:color="auto"/>
            <w:right w:val="none" w:sz="0" w:space="0" w:color="auto"/>
          </w:divBdr>
        </w:div>
        <w:div w:id="1168059930">
          <w:marLeft w:val="0"/>
          <w:marRight w:val="0"/>
          <w:marTop w:val="0"/>
          <w:marBottom w:val="0"/>
          <w:divBdr>
            <w:top w:val="none" w:sz="0" w:space="0" w:color="auto"/>
            <w:left w:val="none" w:sz="0" w:space="0" w:color="auto"/>
            <w:bottom w:val="none" w:sz="0" w:space="0" w:color="auto"/>
            <w:right w:val="none" w:sz="0" w:space="0" w:color="auto"/>
          </w:divBdr>
        </w:div>
        <w:div w:id="863640924">
          <w:marLeft w:val="0"/>
          <w:marRight w:val="0"/>
          <w:marTop w:val="0"/>
          <w:marBottom w:val="0"/>
          <w:divBdr>
            <w:top w:val="none" w:sz="0" w:space="0" w:color="auto"/>
            <w:left w:val="none" w:sz="0" w:space="0" w:color="auto"/>
            <w:bottom w:val="none" w:sz="0" w:space="0" w:color="auto"/>
            <w:right w:val="none" w:sz="0" w:space="0" w:color="auto"/>
          </w:divBdr>
        </w:div>
      </w:divsChild>
    </w:div>
    <w:div w:id="2006594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ac.uk/media/xnkdgcjs/living-our-values-behaviour-framework-1.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rcp.ac.uk/about-us/govern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ctoria.wilson@rcp.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ac.uk/about-us/code-of-conduc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cp.ac.uk/about-us/code-of-conduc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p.ac.uk/membership/declaration-of-personal-interests-and-good-standin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melville\Downloads\RCP500_A4_agenda%20(1).dotx" TargetMode="External"/></Relationships>
</file>

<file path=word/theme/theme1.xml><?xml version="1.0" encoding="utf-8"?>
<a:theme xmlns:a="http://schemas.openxmlformats.org/drawingml/2006/main" name="Office Theme">
  <a:themeElements>
    <a:clrScheme name="RCP refesh brand colours">
      <a:dk1>
        <a:srgbClr val="000000"/>
      </a:dk1>
      <a:lt1>
        <a:srgbClr val="FFFFFF"/>
      </a:lt1>
      <a:dk2>
        <a:srgbClr val="4D5859"/>
      </a:dk2>
      <a:lt2>
        <a:srgbClr val="D0D3D3"/>
      </a:lt2>
      <a:accent1>
        <a:srgbClr val="1B2840"/>
      </a:accent1>
      <a:accent2>
        <a:srgbClr val="59D8A1"/>
      </a:accent2>
      <a:accent3>
        <a:srgbClr val="5676D1"/>
      </a:accent3>
      <a:accent4>
        <a:srgbClr val="FF9861"/>
      </a:accent4>
      <a:accent5>
        <a:srgbClr val="FF5961"/>
      </a:accent5>
      <a:accent6>
        <a:srgbClr val="34898C"/>
      </a:accent6>
      <a:hlink>
        <a:srgbClr val="DE3EFF"/>
      </a:hlink>
      <a:folHlink>
        <a:srgbClr val="FFCC5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90373A99C2F4395FCC4BEFB3A4ECE" ma:contentTypeVersion="13" ma:contentTypeDescription="Create a new document." ma:contentTypeScope="" ma:versionID="c6f4df5eba2a8059fe88285ad7fae887">
  <xsd:schema xmlns:xsd="http://www.w3.org/2001/XMLSchema" xmlns:xs="http://www.w3.org/2001/XMLSchema" xmlns:p="http://schemas.microsoft.com/office/2006/metadata/properties" xmlns:ns2="eaaf4be5-488a-4143-9634-d92ba757b080" xmlns:ns3="e57a7fb9-aa16-44f5-99fd-eefbf8c66abe" targetNamespace="http://schemas.microsoft.com/office/2006/metadata/properties" ma:root="true" ma:fieldsID="6b09c229d6101a235cfc2ccc05dee986" ns2:_="" ns3:_="">
    <xsd:import namespace="eaaf4be5-488a-4143-9634-d92ba757b080"/>
    <xsd:import namespace="e57a7fb9-aa16-44f5-99fd-eefbf8c66a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4be5-488a-4143-9634-d92ba757b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7a7fb9-aa16-44f5-99fd-eefbf8c66a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F919-A879-4EC2-B936-EB92996E3CE9}">
  <ds:schemaRefs>
    <ds:schemaRef ds:uri="http://schemas.microsoft.com/sharepoint/v3/contenttype/forms"/>
  </ds:schemaRefs>
</ds:datastoreItem>
</file>

<file path=customXml/itemProps2.xml><?xml version="1.0" encoding="utf-8"?>
<ds:datastoreItem xmlns:ds="http://schemas.openxmlformats.org/officeDocument/2006/customXml" ds:itemID="{5E4B5EC8-DF66-4FCD-AF5D-0FA81F163245}">
  <ds:schemaRefs>
    <ds:schemaRef ds:uri="http://schemas.openxmlformats.org/package/2006/metadata/core-properties"/>
    <ds:schemaRef ds:uri="http://purl.org/dc/terms/"/>
    <ds:schemaRef ds:uri="e57a7fb9-aa16-44f5-99fd-eefbf8c66abe"/>
    <ds:schemaRef ds:uri="http://schemas.microsoft.com/office/2006/documentManagement/types"/>
    <ds:schemaRef ds:uri="eaaf4be5-488a-4143-9634-d92ba757b080"/>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F1CFBDB-96C5-4D62-858E-EB3658B0F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4be5-488a-4143-9634-d92ba757b080"/>
    <ds:schemaRef ds:uri="e57a7fb9-aa16-44f5-99fd-eefbf8c66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C01C2-664A-451B-8268-49E9F38C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RCP500_A4_agenda (1)</Template>
  <TotalTime>7</TotalTime>
  <Pages>7</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Melville</dc:creator>
  <cp:keywords/>
  <dc:description/>
  <cp:lastModifiedBy>Nina Newbery</cp:lastModifiedBy>
  <cp:revision>7</cp:revision>
  <dcterms:created xsi:type="dcterms:W3CDTF">2025-02-26T14:42:00Z</dcterms:created>
  <dcterms:modified xsi:type="dcterms:W3CDTF">2025-02-26T14:45:00Z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0x010100F8290373A99C2F4395FCC4BEFB3A4ECE</vt:lpwstr>
  </property>
</Properties>
</file>